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3732" w:rsidRPr="00CC3732" w:rsidRDefault="00CC3732" w:rsidP="00CC3732">
      <w:pPr>
        <w:shd w:val="clear" w:color="auto" w:fill="FFFFFF"/>
        <w:spacing w:after="0" w:line="240" w:lineRule="auto"/>
        <w:textAlignment w:val="baseline"/>
        <w:rPr>
          <w:rFonts w:ascii="Arial" w:eastAsia="Times New Roman" w:hAnsi="Arial" w:cs="Arial"/>
          <w:color w:val="444444"/>
          <w:sz w:val="24"/>
          <w:szCs w:val="24"/>
          <w:lang w:eastAsia="ru-RU"/>
        </w:rPr>
      </w:pP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КОНВЕНЦИЯ</w:t>
      </w:r>
      <w:r w:rsidRPr="00CC3732">
        <w:rPr>
          <w:rFonts w:ascii="Arial" w:eastAsia="Times New Roman" w:hAnsi="Arial" w:cs="Arial"/>
          <w:b/>
          <w:bCs/>
          <w:color w:val="444444"/>
          <w:sz w:val="24"/>
          <w:szCs w:val="24"/>
          <w:lang w:eastAsia="ru-RU"/>
        </w:rPr>
        <w:br/>
        <w:t> Организации Объединенных Наций против коррупции*</w:t>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___________________</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Принята </w:t>
      </w:r>
      <w:hyperlink r:id="rId4" w:history="1">
        <w:r w:rsidRPr="00CC3732">
          <w:rPr>
            <w:rFonts w:ascii="Arial" w:eastAsia="Times New Roman" w:hAnsi="Arial" w:cs="Arial"/>
            <w:color w:val="3451A0"/>
            <w:sz w:val="24"/>
            <w:szCs w:val="24"/>
            <w:u w:val="single"/>
            <w:lang w:eastAsia="ru-RU"/>
          </w:rPr>
          <w:t>Резолюцией 58/4</w:t>
        </w:r>
      </w:hyperlink>
      <w:r w:rsidRPr="00CC3732">
        <w:rPr>
          <w:rFonts w:ascii="Arial" w:eastAsia="Times New Roman" w:hAnsi="Arial" w:cs="Arial"/>
          <w:color w:val="444444"/>
          <w:sz w:val="24"/>
          <w:szCs w:val="24"/>
          <w:lang w:eastAsia="ru-RU"/>
        </w:rPr>
        <w:t> на 51-ом пленарном заседании 58-ой сессии Генеральной Ассамблеи ООН 31 октября 2003 года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Конвенция вступила в силу для Российской Федерации 8 июня 2006 года.     </w:t>
      </w:r>
    </w:p>
    <w:p w:rsidR="00CC3732" w:rsidRPr="00CC3732" w:rsidRDefault="00CC3732" w:rsidP="00CC3732">
      <w:pPr>
        <w:spacing w:after="0" w:line="240" w:lineRule="auto"/>
        <w:jc w:val="right"/>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Ратифицирована</w:t>
      </w:r>
      <w:r w:rsidRPr="00CC3732">
        <w:rPr>
          <w:rFonts w:ascii="Arial" w:eastAsia="Times New Roman" w:hAnsi="Arial" w:cs="Arial"/>
          <w:color w:val="444444"/>
          <w:sz w:val="24"/>
          <w:szCs w:val="24"/>
          <w:lang w:eastAsia="ru-RU"/>
        </w:rPr>
        <w:br/>
      </w:r>
      <w:hyperlink r:id="rId5" w:anchor="64U0IK" w:history="1">
        <w:r w:rsidRPr="00CC3732">
          <w:rPr>
            <w:rFonts w:ascii="Arial" w:eastAsia="Times New Roman" w:hAnsi="Arial" w:cs="Arial"/>
            <w:color w:val="3451A0"/>
            <w:sz w:val="24"/>
            <w:szCs w:val="24"/>
            <w:u w:val="single"/>
            <w:lang w:eastAsia="ru-RU"/>
          </w:rPr>
          <w:t>Федеральным законом РФ</w:t>
        </w:r>
        <w:r w:rsidRPr="00CC3732">
          <w:rPr>
            <w:rFonts w:ascii="Arial" w:eastAsia="Times New Roman" w:hAnsi="Arial" w:cs="Arial"/>
            <w:color w:val="3451A0"/>
            <w:sz w:val="24"/>
            <w:szCs w:val="24"/>
            <w:u w:val="single"/>
            <w:lang w:eastAsia="ru-RU"/>
          </w:rPr>
          <w:br/>
          <w:t> от 8 марта 2006 года N 40-ФЗ</w:t>
        </w:r>
      </w:hyperlink>
      <w:r w:rsidRPr="00CC3732">
        <w:rPr>
          <w:rFonts w:ascii="Arial" w:eastAsia="Times New Roman" w:hAnsi="Arial" w:cs="Arial"/>
          <w:color w:val="444444"/>
          <w:sz w:val="24"/>
          <w:szCs w:val="24"/>
          <w:lang w:eastAsia="ru-RU"/>
        </w:rPr>
        <w:br/>
        <w:t>с заявлениями</w:t>
      </w:r>
    </w:p>
    <w:p w:rsidR="00CC3732" w:rsidRPr="00CC3732" w:rsidRDefault="00CC3732" w:rsidP="00CC3732">
      <w:pPr>
        <w:spacing w:after="240" w:line="240" w:lineRule="auto"/>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          </w:t>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Преамбула</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Государства - участники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обеспокоены</w:t>
      </w:r>
      <w:r w:rsidRPr="00CC3732">
        <w:rPr>
          <w:rFonts w:ascii="Arial" w:eastAsia="Times New Roman" w:hAnsi="Arial" w:cs="Arial"/>
          <w:color w:val="444444"/>
          <w:sz w:val="24"/>
          <w:szCs w:val="24"/>
          <w:lang w:eastAsia="ru-RU"/>
        </w:rPr>
        <w:t>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обеспокоены</w:t>
      </w:r>
      <w:r w:rsidRPr="00CC3732">
        <w:rPr>
          <w:rFonts w:ascii="Arial" w:eastAsia="Times New Roman" w:hAnsi="Arial" w:cs="Arial"/>
          <w:color w:val="444444"/>
          <w:sz w:val="24"/>
          <w:szCs w:val="24"/>
          <w:lang w:eastAsia="ru-RU"/>
        </w:rPr>
        <w:t>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w:t>
      </w:r>
      <w:r w:rsidRPr="00CC3732">
        <w:rPr>
          <w:rFonts w:ascii="Arial" w:eastAsia="Times New Roman" w:hAnsi="Arial" w:cs="Arial"/>
          <w:i/>
          <w:iCs/>
          <w:color w:val="444444"/>
          <w:sz w:val="24"/>
          <w:szCs w:val="24"/>
          <w:bdr w:val="none" w:sz="0" w:space="0" w:color="auto" w:frame="1"/>
          <w:lang w:eastAsia="ru-RU"/>
        </w:rPr>
        <w:t>  будучи обеспокоены далее</w:t>
      </w:r>
      <w:r w:rsidRPr="00CC3732">
        <w:rPr>
          <w:rFonts w:ascii="Arial" w:eastAsia="Times New Roman" w:hAnsi="Arial" w:cs="Arial"/>
          <w:color w:val="444444"/>
          <w:sz w:val="24"/>
          <w:szCs w:val="24"/>
          <w:lang w:eastAsia="ru-RU"/>
        </w:rPr>
        <w:t>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убеждены</w:t>
      </w:r>
      <w:r w:rsidRPr="00CC3732">
        <w:rPr>
          <w:rFonts w:ascii="Arial" w:eastAsia="Times New Roman" w:hAnsi="Arial" w:cs="Arial"/>
          <w:color w:val="444444"/>
          <w:sz w:val="24"/>
          <w:szCs w:val="24"/>
          <w:lang w:eastAsia="ru-RU"/>
        </w:rPr>
        <w:t>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убеждены также</w:t>
      </w:r>
      <w:r w:rsidRPr="00CC3732">
        <w:rPr>
          <w:rFonts w:ascii="Arial" w:eastAsia="Times New Roman" w:hAnsi="Arial" w:cs="Arial"/>
          <w:color w:val="444444"/>
          <w:sz w:val="24"/>
          <w:szCs w:val="24"/>
          <w:lang w:eastAsia="ru-RU"/>
        </w:rPr>
        <w:t> в том, что всеобъемлющий и многодисциплинарный подход необходим для эффективного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убеждены</w:t>
      </w:r>
      <w:r w:rsidRPr="00CC3732">
        <w:rPr>
          <w:rFonts w:ascii="Arial" w:eastAsia="Times New Roman" w:hAnsi="Arial" w:cs="Arial"/>
          <w:color w:val="444444"/>
          <w:sz w:val="24"/>
          <w:szCs w:val="24"/>
          <w:lang w:eastAsia="ru-RU"/>
        </w:rPr>
        <w:t>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убеждены</w:t>
      </w:r>
      <w:r w:rsidRPr="00CC3732">
        <w:rPr>
          <w:rFonts w:ascii="Arial" w:eastAsia="Times New Roman" w:hAnsi="Arial" w:cs="Arial"/>
          <w:color w:val="444444"/>
          <w:sz w:val="24"/>
          <w:szCs w:val="24"/>
          <w:lang w:eastAsia="ru-RU"/>
        </w:rPr>
        <w:t xml:space="preserve"> в том, что незаконное приобретение личного состояния может нанести серьезный ущерб демократическим институтам, национальной </w:t>
      </w:r>
      <w:r w:rsidRPr="00CC3732">
        <w:rPr>
          <w:rFonts w:ascii="Arial" w:eastAsia="Times New Roman" w:hAnsi="Arial" w:cs="Arial"/>
          <w:color w:val="444444"/>
          <w:sz w:val="24"/>
          <w:szCs w:val="24"/>
          <w:lang w:eastAsia="ru-RU"/>
        </w:rPr>
        <w:lastRenderedPageBreak/>
        <w:t>экономике и правопорядку,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будучи преисполнены решимости</w:t>
      </w:r>
      <w:r w:rsidRPr="00CC3732">
        <w:rPr>
          <w:rFonts w:ascii="Arial" w:eastAsia="Times New Roman" w:hAnsi="Arial" w:cs="Arial"/>
          <w:color w:val="444444"/>
          <w:sz w:val="24"/>
          <w:szCs w:val="24"/>
          <w:lang w:eastAsia="ru-RU"/>
        </w:rPr>
        <w:t>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w:t>
      </w:r>
      <w:r w:rsidRPr="00CC3732">
        <w:rPr>
          <w:rFonts w:ascii="Arial" w:eastAsia="Times New Roman" w:hAnsi="Arial" w:cs="Arial"/>
          <w:i/>
          <w:iCs/>
          <w:color w:val="444444"/>
          <w:sz w:val="24"/>
          <w:szCs w:val="24"/>
          <w:bdr w:val="none" w:sz="0" w:space="0" w:color="auto" w:frame="1"/>
          <w:lang w:eastAsia="ru-RU"/>
        </w:rPr>
        <w:t>  подтверждая</w:t>
      </w:r>
      <w:r w:rsidRPr="00CC3732">
        <w:rPr>
          <w:rFonts w:ascii="Arial" w:eastAsia="Times New Roman" w:hAnsi="Arial" w:cs="Arial"/>
          <w:color w:val="444444"/>
          <w:sz w:val="24"/>
          <w:szCs w:val="24"/>
          <w:lang w:eastAsia="ru-RU"/>
        </w:rPr>
        <w:t xml:space="preserve"> основополагающие принципы надлежащего </w:t>
      </w:r>
      <w:proofErr w:type="spellStart"/>
      <w:r w:rsidRPr="00CC3732">
        <w:rPr>
          <w:rFonts w:ascii="Arial" w:eastAsia="Times New Roman" w:hAnsi="Arial" w:cs="Arial"/>
          <w:color w:val="444444"/>
          <w:sz w:val="24"/>
          <w:szCs w:val="24"/>
          <w:lang w:eastAsia="ru-RU"/>
        </w:rPr>
        <w:t>правоприменения</w:t>
      </w:r>
      <w:proofErr w:type="spellEnd"/>
      <w:r w:rsidRPr="00CC3732">
        <w:rPr>
          <w:rFonts w:ascii="Arial" w:eastAsia="Times New Roman" w:hAnsi="Arial" w:cs="Arial"/>
          <w:color w:val="444444"/>
          <w:sz w:val="24"/>
          <w:szCs w:val="24"/>
          <w:lang w:eastAsia="ru-RU"/>
        </w:rPr>
        <w:t xml:space="preserve"> в ходе уголовного производства и гражданского или административного производства для установления имущественных прав,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учитывая</w:t>
      </w:r>
      <w:r w:rsidRPr="00CC3732">
        <w:rPr>
          <w:rFonts w:ascii="Arial" w:eastAsia="Times New Roman" w:hAnsi="Arial" w:cs="Arial"/>
          <w:color w:val="444444"/>
          <w:sz w:val="24"/>
          <w:szCs w:val="24"/>
          <w:lang w:eastAsia="ru-RU"/>
        </w:rPr>
        <w:t>,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учитывая также</w:t>
      </w:r>
      <w:r w:rsidRPr="00CC3732">
        <w:rPr>
          <w:rFonts w:ascii="Arial" w:eastAsia="Times New Roman" w:hAnsi="Arial" w:cs="Arial"/>
          <w:color w:val="444444"/>
          <w:sz w:val="24"/>
          <w:szCs w:val="24"/>
          <w:lang w:eastAsia="ru-RU"/>
        </w:rPr>
        <w:t>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w:t>
      </w:r>
      <w:r w:rsidRPr="00CC3732">
        <w:rPr>
          <w:rFonts w:ascii="Arial" w:eastAsia="Times New Roman" w:hAnsi="Arial" w:cs="Arial"/>
          <w:i/>
          <w:iCs/>
          <w:color w:val="444444"/>
          <w:sz w:val="24"/>
          <w:szCs w:val="24"/>
          <w:bdr w:val="none" w:sz="0" w:space="0" w:color="auto" w:frame="1"/>
          <w:lang w:eastAsia="ru-RU"/>
        </w:rPr>
        <w:t>  высоко оценивая</w:t>
      </w:r>
      <w:r w:rsidRPr="00CC3732">
        <w:rPr>
          <w:rFonts w:ascii="Arial" w:eastAsia="Times New Roman" w:hAnsi="Arial" w:cs="Arial"/>
          <w:color w:val="444444"/>
          <w:sz w:val="24"/>
          <w:szCs w:val="24"/>
          <w:lang w:eastAsia="ru-RU"/>
        </w:rPr>
        <w:t>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ссылаясь</w:t>
      </w:r>
      <w:r w:rsidRPr="00CC3732">
        <w:rPr>
          <w:rFonts w:ascii="Arial" w:eastAsia="Times New Roman" w:hAnsi="Arial" w:cs="Arial"/>
          <w:color w:val="444444"/>
          <w:sz w:val="24"/>
          <w:szCs w:val="24"/>
          <w:lang w:eastAsia="ru-RU"/>
        </w:rPr>
        <w:t>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r w:rsidRPr="00CC3732">
        <w:rPr>
          <w:rFonts w:ascii="Arial" w:eastAsia="Times New Roman" w:hAnsi="Arial" w:cs="Arial"/>
          <w:color w:val="444444"/>
          <w:sz w:val="24"/>
          <w:szCs w:val="24"/>
          <w:lang w:eastAsia="ru-RU"/>
        </w:rPr>
        <w:br/>
      </w:r>
      <w:r w:rsidRPr="00CC3732">
        <w:rPr>
          <w:rFonts w:ascii="Arial" w:eastAsia="Times New Roman" w:hAnsi="Arial" w:cs="Arial"/>
          <w:color w:val="444444"/>
          <w:sz w:val="24"/>
          <w:szCs w:val="24"/>
          <w:lang w:eastAsia="ru-RU"/>
        </w:rPr>
        <w:br/>
      </w:r>
      <w:r w:rsidRPr="00CC3732">
        <w:rPr>
          <w:rFonts w:ascii="Arial" w:eastAsia="Times New Roman" w:hAnsi="Arial" w:cs="Arial"/>
          <w:i/>
          <w:iCs/>
          <w:color w:val="444444"/>
          <w:sz w:val="24"/>
          <w:szCs w:val="24"/>
          <w:bdr w:val="none" w:sz="0" w:space="0" w:color="auto" w:frame="1"/>
          <w:lang w:eastAsia="ru-RU"/>
        </w:rPr>
        <w:t>    принимая к сведению с признательностью</w:t>
      </w:r>
      <w:r w:rsidRPr="00CC3732">
        <w:rPr>
          <w:rFonts w:ascii="Arial" w:eastAsia="Times New Roman" w:hAnsi="Arial" w:cs="Arial"/>
          <w:color w:val="444444"/>
          <w:sz w:val="24"/>
          <w:szCs w:val="24"/>
          <w:lang w:eastAsia="ru-RU"/>
        </w:rPr>
        <w:t> многосторонние документы по предупреждению коррупции и борьбе с ней, включая, в частности, </w:t>
      </w:r>
      <w:hyperlink r:id="rId6" w:history="1">
        <w:r w:rsidRPr="00CC3732">
          <w:rPr>
            <w:rFonts w:ascii="Arial" w:eastAsia="Times New Roman" w:hAnsi="Arial" w:cs="Arial"/>
            <w:color w:val="3451A0"/>
            <w:sz w:val="24"/>
            <w:szCs w:val="24"/>
            <w:u w:val="single"/>
            <w:lang w:eastAsia="ru-RU"/>
          </w:rPr>
          <w:t>Межамериканскую конвенцию о борьбе с коррупцией</w:t>
        </w:r>
      </w:hyperlink>
      <w:r w:rsidRPr="00CC3732">
        <w:rPr>
          <w:rFonts w:ascii="Arial" w:eastAsia="Times New Roman" w:hAnsi="Arial" w:cs="Arial"/>
          <w:color w:val="444444"/>
          <w:sz w:val="24"/>
          <w:szCs w:val="24"/>
          <w:lang w:eastAsia="ru-RU"/>
        </w:rPr>
        <w:t>,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7" w:history="1">
        <w:r w:rsidRPr="00CC3732">
          <w:rPr>
            <w:rFonts w:ascii="Arial" w:eastAsia="Times New Roman" w:hAnsi="Arial" w:cs="Arial"/>
            <w:color w:val="3451A0"/>
            <w:sz w:val="24"/>
            <w:szCs w:val="24"/>
            <w:u w:val="single"/>
            <w:lang w:eastAsia="ru-RU"/>
          </w:rPr>
          <w:t>Конвенцию о борьбе с подкупом иностранных должностных лиц в международных коммерческих сделках</w:t>
        </w:r>
      </w:hyperlink>
      <w:r w:rsidRPr="00CC3732">
        <w:rPr>
          <w:rFonts w:ascii="Arial" w:eastAsia="Times New Roman" w:hAnsi="Arial" w:cs="Arial"/>
          <w:color w:val="444444"/>
          <w:sz w:val="24"/>
          <w:szCs w:val="24"/>
          <w:lang w:eastAsia="ru-RU"/>
        </w:rPr>
        <w:t>, принятую Организацией экономического сотрудничества и развития 21 ноября 1997 года, </w:t>
      </w:r>
      <w:hyperlink r:id="rId8" w:history="1">
        <w:r w:rsidRPr="00CC3732">
          <w:rPr>
            <w:rFonts w:ascii="Arial" w:eastAsia="Times New Roman" w:hAnsi="Arial" w:cs="Arial"/>
            <w:color w:val="3451A0"/>
            <w:sz w:val="24"/>
            <w:szCs w:val="24"/>
            <w:u w:val="single"/>
            <w:lang w:eastAsia="ru-RU"/>
          </w:rPr>
          <w:t>Конвенцию об уголовной ответственности за коррупцию</w:t>
        </w:r>
      </w:hyperlink>
      <w:r w:rsidRPr="00CC3732">
        <w:rPr>
          <w:rFonts w:ascii="Arial" w:eastAsia="Times New Roman" w:hAnsi="Arial" w:cs="Arial"/>
          <w:color w:val="444444"/>
          <w:sz w:val="24"/>
          <w:szCs w:val="24"/>
          <w:lang w:eastAsia="ru-RU"/>
        </w:rPr>
        <w:t>, принятую Комитетом министров Совета Европы 27 января 1999 года, </w:t>
      </w:r>
      <w:hyperlink r:id="rId9" w:history="1">
        <w:r w:rsidRPr="00CC3732">
          <w:rPr>
            <w:rFonts w:ascii="Arial" w:eastAsia="Times New Roman" w:hAnsi="Arial" w:cs="Arial"/>
            <w:color w:val="3451A0"/>
            <w:sz w:val="24"/>
            <w:szCs w:val="24"/>
            <w:u w:val="single"/>
            <w:lang w:eastAsia="ru-RU"/>
          </w:rPr>
          <w:t>Конвенцию о гражданско-правовой ответственности за коррупцию</w:t>
        </w:r>
      </w:hyperlink>
      <w:r w:rsidRPr="00CC3732">
        <w:rPr>
          <w:rFonts w:ascii="Arial" w:eastAsia="Times New Roman" w:hAnsi="Arial" w:cs="Arial"/>
          <w:color w:val="444444"/>
          <w:sz w:val="24"/>
          <w:szCs w:val="24"/>
          <w:lang w:eastAsia="ru-RU"/>
        </w:rPr>
        <w:t>, принятую Комитетом министров Совета Европы 4 ноября 1999 года, и Конвенцию Африканского союза о предупреждении коррупции и борьбе с ней, принятую главами государств и правительств Африканского союза 12 июля 2003 года,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i/>
          <w:iCs/>
          <w:color w:val="444444"/>
          <w:sz w:val="24"/>
          <w:szCs w:val="24"/>
          <w:bdr w:val="none" w:sz="0" w:space="0" w:color="auto" w:frame="1"/>
          <w:lang w:eastAsia="ru-RU"/>
        </w:rPr>
        <w:t>приветствуя</w:t>
      </w:r>
      <w:r w:rsidRPr="00CC3732">
        <w:rPr>
          <w:rFonts w:ascii="Arial" w:eastAsia="Times New Roman" w:hAnsi="Arial" w:cs="Arial"/>
          <w:color w:val="444444"/>
          <w:sz w:val="24"/>
          <w:szCs w:val="24"/>
          <w:lang w:eastAsia="ru-RU"/>
        </w:rPr>
        <w:t> вступление в силу 29 сентября 2003 года </w:t>
      </w:r>
      <w:hyperlink r:id="rId10" w:history="1">
        <w:r w:rsidRPr="00CC3732">
          <w:rPr>
            <w:rFonts w:ascii="Arial" w:eastAsia="Times New Roman" w:hAnsi="Arial" w:cs="Arial"/>
            <w:color w:val="3451A0"/>
            <w:sz w:val="24"/>
            <w:szCs w:val="24"/>
            <w:u w:val="single"/>
            <w:lang w:eastAsia="ru-RU"/>
          </w:rPr>
          <w:t xml:space="preserve">Конвенции Организации Объединенных Наций против транснациональной организованной </w:t>
        </w:r>
        <w:r w:rsidRPr="00CC3732">
          <w:rPr>
            <w:rFonts w:ascii="Arial" w:eastAsia="Times New Roman" w:hAnsi="Arial" w:cs="Arial"/>
            <w:color w:val="3451A0"/>
            <w:sz w:val="24"/>
            <w:szCs w:val="24"/>
            <w:u w:val="single"/>
            <w:lang w:eastAsia="ru-RU"/>
          </w:rPr>
          <w:lastRenderedPageBreak/>
          <w:t>преступности</w:t>
        </w:r>
      </w:hyperlink>
      <w:r w:rsidRPr="00CC3732">
        <w:rPr>
          <w:rFonts w:ascii="Arial" w:eastAsia="Times New Roman" w:hAnsi="Arial" w:cs="Arial"/>
          <w:color w:val="444444"/>
          <w:sz w:val="24"/>
          <w:szCs w:val="24"/>
          <w:lang w:eastAsia="ru-RU"/>
        </w:rPr>
        <w:t>,</w:t>
      </w:r>
      <w:r w:rsidRPr="00CC3732">
        <w:rPr>
          <w:rFonts w:ascii="Arial" w:eastAsia="Times New Roman" w:hAnsi="Arial" w:cs="Arial"/>
          <w:color w:val="444444"/>
          <w:sz w:val="24"/>
          <w:szCs w:val="24"/>
          <w:lang w:eastAsia="ru-RU"/>
        </w:rPr>
        <w:br/>
      </w:r>
      <w:r w:rsidRPr="00CC3732">
        <w:rPr>
          <w:rFonts w:ascii="Arial" w:eastAsia="Times New Roman" w:hAnsi="Arial" w:cs="Arial"/>
          <w:color w:val="444444"/>
          <w:sz w:val="24"/>
          <w:szCs w:val="24"/>
          <w:lang w:eastAsia="ru-RU"/>
        </w:rPr>
        <w:br/>
      </w:r>
      <w:r w:rsidRPr="00CC3732">
        <w:rPr>
          <w:rFonts w:ascii="Arial" w:eastAsia="Times New Roman" w:hAnsi="Arial" w:cs="Arial"/>
          <w:i/>
          <w:iCs/>
          <w:color w:val="444444"/>
          <w:sz w:val="24"/>
          <w:szCs w:val="24"/>
          <w:bdr w:val="none" w:sz="0" w:space="0" w:color="auto" w:frame="1"/>
          <w:lang w:eastAsia="ru-RU"/>
        </w:rPr>
        <w:t>    согласились о нижеследующем:</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I</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Общие положения</w:t>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1. Цели  </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Цели настоящей Конвенции заключаются в следующем: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содействие принятию и укрепление мер, направленных на более эффективное и действенное предупреждение коррупции и борьбу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поощрение честности и неподкупности, ответственности, а также надлежащего управления публичными делами и публичным имуществом.</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2. Термины</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Для целей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w:t>
      </w:r>
      <w:proofErr w:type="spellStart"/>
      <w:r w:rsidRPr="00CC3732">
        <w:rPr>
          <w:rFonts w:ascii="Arial" w:eastAsia="Times New Roman" w:hAnsi="Arial" w:cs="Arial"/>
          <w:color w:val="444444"/>
          <w:sz w:val="24"/>
          <w:szCs w:val="24"/>
          <w:lang w:eastAsia="ru-RU"/>
        </w:rPr>
        <w:t>ii</w:t>
      </w:r>
      <w:proofErr w:type="spellEnd"/>
      <w:r w:rsidRPr="00CC3732">
        <w:rPr>
          <w:rFonts w:ascii="Arial" w:eastAsia="Times New Roman" w:hAnsi="Arial" w:cs="Arial"/>
          <w:color w:val="444444"/>
          <w:sz w:val="24"/>
          <w:szCs w:val="24"/>
          <w:lang w:eastAsia="ru-RU"/>
        </w:rPr>
        <w:t>)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w:t>
      </w:r>
      <w:proofErr w:type="spellStart"/>
      <w:r w:rsidRPr="00CC3732">
        <w:rPr>
          <w:rFonts w:ascii="Arial" w:eastAsia="Times New Roman" w:hAnsi="Arial" w:cs="Arial"/>
          <w:color w:val="444444"/>
          <w:sz w:val="24"/>
          <w:szCs w:val="24"/>
          <w:lang w:eastAsia="ru-RU"/>
        </w:rPr>
        <w:t>iii</w:t>
      </w:r>
      <w:proofErr w:type="spellEnd"/>
      <w:r w:rsidRPr="00CC3732">
        <w:rPr>
          <w:rFonts w:ascii="Arial" w:eastAsia="Times New Roman" w:hAnsi="Arial" w:cs="Arial"/>
          <w:color w:val="444444"/>
          <w:sz w:val="24"/>
          <w:szCs w:val="24"/>
          <w:lang w:eastAsia="ru-RU"/>
        </w:rPr>
        <w:t>) любое другое лицо, определяемое в качестве "публичного должностного лица" во внутреннем законодательстве Государства-участника. Тем не менее для целей принятия некоторых конкретных мер, предусмотренных </w:t>
      </w:r>
      <w:hyperlink r:id="rId11" w:anchor="7DA0K6" w:history="1">
        <w:r w:rsidRPr="00CC3732">
          <w:rPr>
            <w:rFonts w:ascii="Arial" w:eastAsia="Times New Roman" w:hAnsi="Arial" w:cs="Arial"/>
            <w:color w:val="3451A0"/>
            <w:sz w:val="24"/>
            <w:szCs w:val="24"/>
            <w:u w:val="single"/>
            <w:lang w:eastAsia="ru-RU"/>
          </w:rPr>
          <w:t>главой I</w:t>
        </w:r>
      </w:hyperlink>
      <w:r w:rsidRPr="00CC3732">
        <w:rPr>
          <w:rFonts w:ascii="Arial" w:eastAsia="Times New Roman" w:hAnsi="Arial" w:cs="Arial"/>
          <w:color w:val="444444"/>
          <w:sz w:val="24"/>
          <w:szCs w:val="24"/>
          <w:lang w:eastAsia="ru-RU"/>
        </w:rPr>
        <w:t>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w:t>
      </w:r>
      <w:r w:rsidRPr="00CC3732">
        <w:rPr>
          <w:rFonts w:ascii="Arial" w:eastAsia="Times New Roman" w:hAnsi="Arial" w:cs="Arial"/>
          <w:color w:val="444444"/>
          <w:sz w:val="24"/>
          <w:szCs w:val="24"/>
          <w:lang w:eastAsia="ru-RU"/>
        </w:rPr>
        <w:lastRenderedPageBreak/>
        <w:t>предприятия;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действовать от ее имени;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g) "конфискация" означает окончательное лишение имущества по постановлению суда или другого компетентного органа;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r:id="rId12" w:anchor="7E80KG" w:history="1">
        <w:r w:rsidRPr="00CC3732">
          <w:rPr>
            <w:rFonts w:ascii="Arial" w:eastAsia="Times New Roman" w:hAnsi="Arial" w:cs="Arial"/>
            <w:color w:val="3451A0"/>
            <w:sz w:val="24"/>
            <w:szCs w:val="24"/>
            <w:u w:val="single"/>
            <w:lang w:eastAsia="ru-RU"/>
          </w:rPr>
          <w:t>статье 23</w:t>
        </w:r>
      </w:hyperlink>
      <w:r w:rsidRPr="00CC3732">
        <w:rPr>
          <w:rFonts w:ascii="Arial" w:eastAsia="Times New Roman" w:hAnsi="Arial" w:cs="Arial"/>
          <w:color w:val="444444"/>
          <w:sz w:val="24"/>
          <w:szCs w:val="24"/>
          <w:lang w:eastAsia="ru-RU"/>
        </w:rPr>
        <w:t> настоящей Конвенции деяния, образующие состав преступления;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3. Сфера применения</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4. Защита суверенитета</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w:t>
      </w:r>
      <w:r w:rsidRPr="00CC3732">
        <w:rPr>
          <w:rFonts w:ascii="Arial" w:eastAsia="Times New Roman" w:hAnsi="Arial" w:cs="Arial"/>
          <w:color w:val="444444"/>
          <w:sz w:val="24"/>
          <w:szCs w:val="24"/>
          <w:lang w:eastAsia="ru-RU"/>
        </w:rPr>
        <w:lastRenderedPageBreak/>
        <w:t>внутренние дела других государств.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II</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Меры по предупреждению коррупции</w:t>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 Политика и практика предупреждения и</w:t>
      </w:r>
      <w:r w:rsidRPr="00CC3732">
        <w:rPr>
          <w:rFonts w:ascii="Arial" w:eastAsia="Times New Roman" w:hAnsi="Arial" w:cs="Arial"/>
          <w:b/>
          <w:bCs/>
          <w:color w:val="444444"/>
          <w:sz w:val="24"/>
          <w:szCs w:val="24"/>
          <w:lang w:eastAsia="ru-RU"/>
        </w:rPr>
        <w:br/>
        <w:t>противодействия коррупции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Каждое Государство-участник стремится устанавливать и поощрять эффективные виды практики, направленные на предупреждение коррупции.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 Орган или органы по предупреждению и</w:t>
      </w:r>
      <w:r w:rsidRPr="00CC3732">
        <w:rPr>
          <w:rFonts w:ascii="Arial" w:eastAsia="Times New Roman" w:hAnsi="Arial" w:cs="Arial"/>
          <w:b/>
          <w:bCs/>
          <w:color w:val="444444"/>
          <w:sz w:val="24"/>
          <w:szCs w:val="24"/>
          <w:lang w:eastAsia="ru-RU"/>
        </w:rPr>
        <w:br/>
        <w:t>противодействию коррупции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проведение политики, упомянутой в </w:t>
      </w:r>
      <w:hyperlink r:id="rId13" w:anchor="7DC0K7" w:history="1">
        <w:r w:rsidRPr="00CC3732">
          <w:rPr>
            <w:rFonts w:ascii="Arial" w:eastAsia="Times New Roman" w:hAnsi="Arial" w:cs="Arial"/>
            <w:color w:val="3451A0"/>
            <w:sz w:val="24"/>
            <w:szCs w:val="24"/>
            <w:u w:val="single"/>
            <w:lang w:eastAsia="ru-RU"/>
          </w:rPr>
          <w:t>статье 5</w:t>
        </w:r>
      </w:hyperlink>
      <w:r w:rsidRPr="00CC3732">
        <w:rPr>
          <w:rFonts w:ascii="Arial" w:eastAsia="Times New Roman" w:hAnsi="Arial" w:cs="Arial"/>
          <w:color w:val="444444"/>
          <w:sz w:val="24"/>
          <w:szCs w:val="24"/>
          <w:lang w:eastAsia="ru-RU"/>
        </w:rPr>
        <w:t> настоящей Конвенции, и, в надлежащих случаях, осуществление надзора и координации проведения такой политики;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расширение и распространение знаний по вопросам предупреждения коррупции.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2. Каждое Государство-участник обеспечивает органу или органам, упомянутым в </w:t>
      </w:r>
      <w:hyperlink r:id="rId14" w:anchor="7DO0KD" w:history="1">
        <w:r w:rsidRPr="00CC3732">
          <w:rPr>
            <w:rFonts w:ascii="Arial" w:eastAsia="Times New Roman" w:hAnsi="Arial" w:cs="Arial"/>
            <w:color w:val="3451A0"/>
            <w:sz w:val="24"/>
            <w:szCs w:val="24"/>
            <w:u w:val="single"/>
            <w:lang w:eastAsia="ru-RU"/>
          </w:rPr>
          <w:t>пункте 1</w:t>
        </w:r>
      </w:hyperlink>
      <w:r w:rsidRPr="00CC3732">
        <w:rPr>
          <w:rFonts w:ascii="Arial" w:eastAsia="Times New Roman" w:hAnsi="Arial" w:cs="Arial"/>
          <w:color w:val="444444"/>
          <w:sz w:val="24"/>
          <w:szCs w:val="24"/>
          <w:lang w:eastAsia="ru-RU"/>
        </w:rPr>
        <w:t> настоящей статьи, необходимую самостоятельность, в соответствии с основополагающими принципами своей правовой системы, с 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какая может потребоваться для выполнения возложенных на него функций.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7. Публичный сектор</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w:t>
      </w:r>
      <w:proofErr w:type="spellStart"/>
      <w:r w:rsidRPr="00CC3732">
        <w:rPr>
          <w:rFonts w:ascii="Arial" w:eastAsia="Times New Roman" w:hAnsi="Arial" w:cs="Arial"/>
          <w:color w:val="444444"/>
          <w:sz w:val="24"/>
          <w:szCs w:val="24"/>
          <w:lang w:eastAsia="ru-RU"/>
        </w:rPr>
        <w:t>неизбираемых</w:t>
      </w:r>
      <w:proofErr w:type="spellEnd"/>
      <w:r w:rsidRPr="00CC3732">
        <w:rPr>
          <w:rFonts w:ascii="Arial" w:eastAsia="Times New Roman" w:hAnsi="Arial" w:cs="Arial"/>
          <w:color w:val="444444"/>
          <w:sz w:val="24"/>
          <w:szCs w:val="24"/>
          <w:lang w:eastAsia="ru-RU"/>
        </w:rPr>
        <w:t xml:space="preserve"> публичных должностных лиц, какие: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основываются на принципах эффективности и прозрачности и на таких объективных критериях, как безупречность работы, справедливость и способности;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d) способствуют осуществлению образовательных и учебных программ, с тем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w:t>
      </w:r>
      <w:r w:rsidRPr="00CC3732">
        <w:rPr>
          <w:rFonts w:ascii="Arial" w:eastAsia="Times New Roman" w:hAnsi="Arial" w:cs="Arial"/>
          <w:color w:val="444444"/>
          <w:sz w:val="24"/>
          <w:szCs w:val="24"/>
          <w:lang w:eastAsia="ru-RU"/>
        </w:rPr>
        <w:lastRenderedPageBreak/>
        <w:t>внутреннего законодательства, с тем чтобы усилить прозрачность в финансировании кандидатур на избираемые публичные должности и, где это применимо, финансировании политических партий.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8. Кодексы поведения публичных должностных лиц</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кодекс поведения государственных должностных лиц, содержащийся в приложении к резолюции 51/59 Генеральной Ассамблеи от 12 декабря 1996 года.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47. Передача уголовного производства</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w:t>
      </w:r>
      <w:r w:rsidRPr="00CC3732">
        <w:rPr>
          <w:rFonts w:ascii="Arial" w:eastAsia="Times New Roman" w:hAnsi="Arial" w:cs="Arial"/>
          <w:color w:val="444444"/>
          <w:sz w:val="24"/>
          <w:szCs w:val="24"/>
          <w:lang w:eastAsia="ru-RU"/>
        </w:rPr>
        <w:lastRenderedPageBreak/>
        <w:t>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48. Сотрудничество между правоохранительными органами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на: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i) личности, местонахождения и деятельности лиц, подозреваемых в участии в совершении таких преступлений, или местонахождения других причастных лиц;</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roofErr w:type="spellStart"/>
      <w:r w:rsidRPr="00CC3732">
        <w:rPr>
          <w:rFonts w:ascii="Arial" w:eastAsia="Times New Roman" w:hAnsi="Arial" w:cs="Arial"/>
          <w:color w:val="444444"/>
          <w:sz w:val="24"/>
          <w:szCs w:val="24"/>
          <w:lang w:eastAsia="ru-RU"/>
        </w:rPr>
        <w:t>ii</w:t>
      </w:r>
      <w:proofErr w:type="spellEnd"/>
      <w:r w:rsidRPr="00CC3732">
        <w:rPr>
          <w:rFonts w:ascii="Arial" w:eastAsia="Times New Roman" w:hAnsi="Arial" w:cs="Arial"/>
          <w:color w:val="444444"/>
          <w:sz w:val="24"/>
          <w:szCs w:val="24"/>
          <w:lang w:eastAsia="ru-RU"/>
        </w:rPr>
        <w:t>) перемещения доходов от преступлений или имущества, полученного в результате совершения таких преступлений;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roofErr w:type="spellStart"/>
      <w:r w:rsidRPr="00CC3732">
        <w:rPr>
          <w:rFonts w:ascii="Arial" w:eastAsia="Times New Roman" w:hAnsi="Arial" w:cs="Arial"/>
          <w:color w:val="444444"/>
          <w:sz w:val="24"/>
          <w:szCs w:val="24"/>
          <w:lang w:eastAsia="ru-RU"/>
        </w:rPr>
        <w:t>iii</w:t>
      </w:r>
      <w:proofErr w:type="spellEnd"/>
      <w:r w:rsidRPr="00CC3732">
        <w:rPr>
          <w:rFonts w:ascii="Arial" w:eastAsia="Times New Roman" w:hAnsi="Arial" w:cs="Arial"/>
          <w:color w:val="444444"/>
          <w:sz w:val="24"/>
          <w:szCs w:val="24"/>
          <w:lang w:eastAsia="ru-RU"/>
        </w:rPr>
        <w:t>) перемещения имущества, оборудования или других средств, использовавшихся или предназначавшихся для использования при совершении таких преступлений;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предоставление, в надлежащих случаях, необходимых предметов или необходимого количества веществ для целей анализа или расследования;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средств для сокрытия деятельности;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 xml:space="preserve">2. Для целей практического применения настоящей Конвенции Государства-участники рассматривают возможность заключения двусторонних или многосторонних </w:t>
      </w:r>
      <w:proofErr w:type="gramStart"/>
      <w:r w:rsidRPr="00CC3732">
        <w:rPr>
          <w:rFonts w:ascii="Arial" w:eastAsia="Times New Roman" w:hAnsi="Arial" w:cs="Arial"/>
          <w:color w:val="444444"/>
          <w:sz w:val="24"/>
          <w:szCs w:val="24"/>
          <w:lang w:eastAsia="ru-RU"/>
        </w:rPr>
        <w:t>соглашений</w:t>
      </w:r>
      <w:proofErr w:type="gramEnd"/>
      <w:r w:rsidRPr="00CC3732">
        <w:rPr>
          <w:rFonts w:ascii="Arial" w:eastAsia="Times New Roman" w:hAnsi="Arial" w:cs="Arial"/>
          <w:color w:val="444444"/>
          <w:sz w:val="24"/>
          <w:szCs w:val="24"/>
          <w:lang w:eastAsia="ru-RU"/>
        </w:rPr>
        <w:t xml:space="preserve">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49. Совместные расследования</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Государства-участники рассматривают возможность заключения двусторонних или многосторонних </w:t>
      </w:r>
      <w:proofErr w:type="gramStart"/>
      <w:r w:rsidRPr="00CC3732">
        <w:rPr>
          <w:rFonts w:ascii="Arial" w:eastAsia="Times New Roman" w:hAnsi="Arial" w:cs="Arial"/>
          <w:color w:val="444444"/>
          <w:sz w:val="24"/>
          <w:szCs w:val="24"/>
          <w:lang w:eastAsia="ru-RU"/>
        </w:rPr>
        <w:t>соглашений</w:t>
      </w:r>
      <w:proofErr w:type="gramEnd"/>
      <w:r w:rsidRPr="00CC3732">
        <w:rPr>
          <w:rFonts w:ascii="Arial" w:eastAsia="Times New Roman" w:hAnsi="Arial" w:cs="Arial"/>
          <w:color w:val="444444"/>
          <w:sz w:val="24"/>
          <w:szCs w:val="24"/>
          <w:lang w:eastAsia="ru-RU"/>
        </w:rPr>
        <w:t xml:space="preserve">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50. Специальные методы расследования</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В целях эффективной борьбы с коррупцией каждое Государство-участник, в той мере, в 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w:t>
      </w:r>
      <w:proofErr w:type="gramStart"/>
      <w:r w:rsidRPr="00CC3732">
        <w:rPr>
          <w:rFonts w:ascii="Arial" w:eastAsia="Times New Roman" w:hAnsi="Arial" w:cs="Arial"/>
          <w:color w:val="444444"/>
          <w:sz w:val="24"/>
          <w:szCs w:val="24"/>
          <w:lang w:eastAsia="ru-RU"/>
        </w:rPr>
        <w:t>соглашений</w:t>
      </w:r>
      <w:proofErr w:type="gramEnd"/>
      <w:r w:rsidRPr="00CC3732">
        <w:rPr>
          <w:rFonts w:ascii="Arial" w:eastAsia="Times New Roman" w:hAnsi="Arial" w:cs="Arial"/>
          <w:color w:val="444444"/>
          <w:sz w:val="24"/>
          <w:szCs w:val="24"/>
          <w:lang w:eastAsia="ru-RU"/>
        </w:rPr>
        <w:t xml:space="preserve">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w:t>
      </w:r>
      <w:r w:rsidRPr="00CC3732">
        <w:rPr>
          <w:rFonts w:ascii="Arial" w:eastAsia="Times New Roman" w:hAnsi="Arial" w:cs="Arial"/>
          <w:color w:val="444444"/>
          <w:sz w:val="24"/>
          <w:szCs w:val="24"/>
          <w:lang w:eastAsia="ru-RU"/>
        </w:rPr>
        <w:lastRenderedPageBreak/>
        <w:t>соответствии с условиями этих соглашений или договоренностей.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В отсутствие соглашения или договоренности, указанных в </w:t>
      </w:r>
      <w:hyperlink r:id="rId15" w:anchor="8Q00M4" w:history="1">
        <w:r w:rsidRPr="00CC3732">
          <w:rPr>
            <w:rFonts w:ascii="Arial" w:eastAsia="Times New Roman" w:hAnsi="Arial" w:cs="Arial"/>
            <w:color w:val="3451A0"/>
            <w:sz w:val="24"/>
            <w:szCs w:val="24"/>
            <w:u w:val="single"/>
            <w:lang w:eastAsia="ru-RU"/>
          </w:rPr>
          <w:t>пункте 2</w:t>
        </w:r>
      </w:hyperlink>
      <w:r w:rsidRPr="00CC3732">
        <w:rPr>
          <w:rFonts w:ascii="Arial" w:eastAsia="Times New Roman" w:hAnsi="Arial" w:cs="Arial"/>
          <w:color w:val="444444"/>
          <w:sz w:val="24"/>
          <w:szCs w:val="24"/>
          <w:lang w:eastAsia="ru-RU"/>
        </w:rPr>
        <w:t>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нетронутыми или их изъятие или замена, полностью или частично.</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V</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Меры по возвращению активов</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51. Общее положение</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52. Предупреждение и выявление переводов доходов от</w:t>
      </w:r>
      <w:r w:rsidRPr="00CC3732">
        <w:rPr>
          <w:rFonts w:ascii="Arial" w:eastAsia="Times New Roman" w:hAnsi="Arial" w:cs="Arial"/>
          <w:b/>
          <w:bCs/>
          <w:color w:val="444444"/>
          <w:sz w:val="24"/>
          <w:szCs w:val="24"/>
          <w:lang w:eastAsia="ru-RU"/>
        </w:rPr>
        <w:br/>
        <w:t>преступлений</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Без ущерба для </w:t>
      </w:r>
      <w:hyperlink r:id="rId16" w:anchor="7DM0K8" w:history="1">
        <w:r w:rsidRPr="00CC3732">
          <w:rPr>
            <w:rFonts w:ascii="Arial" w:eastAsia="Times New Roman" w:hAnsi="Arial" w:cs="Arial"/>
            <w:color w:val="3451A0"/>
            <w:sz w:val="24"/>
            <w:szCs w:val="24"/>
            <w:u w:val="single"/>
            <w:lang w:eastAsia="ru-RU"/>
          </w:rPr>
          <w:t>статьи 14</w:t>
        </w:r>
      </w:hyperlink>
      <w:r w:rsidRPr="00CC3732">
        <w:rPr>
          <w:rFonts w:ascii="Arial" w:eastAsia="Times New Roman" w:hAnsi="Arial" w:cs="Arial"/>
          <w:color w:val="444444"/>
          <w:sz w:val="24"/>
          <w:szCs w:val="24"/>
          <w:lang w:eastAsia="ru-RU"/>
        </w:rPr>
        <w:t>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финансовым учреждениям вести дела с любым законным клиентом.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С целью содействия осуществлению мер, предусмотренных в </w:t>
      </w:r>
      <w:hyperlink r:id="rId17" w:anchor="8P00LO" w:history="1">
        <w:r w:rsidRPr="00CC3732">
          <w:rPr>
            <w:rFonts w:ascii="Arial" w:eastAsia="Times New Roman" w:hAnsi="Arial" w:cs="Arial"/>
            <w:color w:val="3451A0"/>
            <w:sz w:val="24"/>
            <w:szCs w:val="24"/>
            <w:u w:val="single"/>
            <w:lang w:eastAsia="ru-RU"/>
          </w:rPr>
          <w:t>пункте 1</w:t>
        </w:r>
      </w:hyperlink>
      <w:r w:rsidRPr="00CC3732">
        <w:rPr>
          <w:rFonts w:ascii="Arial" w:eastAsia="Times New Roman" w:hAnsi="Arial" w:cs="Arial"/>
          <w:color w:val="444444"/>
          <w:sz w:val="24"/>
          <w:szCs w:val="24"/>
          <w:lang w:eastAsia="ru-RU"/>
        </w:rPr>
        <w:t>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a) издает рекомендательные указания применительно к тем категориям физических или юридических лиц, в отношении счетов которых от финансовых </w:t>
      </w:r>
      <w:r w:rsidRPr="00CC3732">
        <w:rPr>
          <w:rFonts w:ascii="Arial" w:eastAsia="Times New Roman" w:hAnsi="Arial" w:cs="Arial"/>
          <w:color w:val="444444"/>
          <w:sz w:val="24"/>
          <w:szCs w:val="24"/>
          <w:lang w:eastAsia="ru-RU"/>
        </w:rPr>
        <w:lastRenderedPageBreak/>
        <w:t>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 отношении таких счетов;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В контексте </w:t>
      </w:r>
      <w:hyperlink r:id="rId18" w:anchor="8P40LP" w:history="1">
        <w:r w:rsidRPr="00CC3732">
          <w:rPr>
            <w:rFonts w:ascii="Arial" w:eastAsia="Times New Roman" w:hAnsi="Arial" w:cs="Arial"/>
            <w:color w:val="3451A0"/>
            <w:sz w:val="24"/>
            <w:szCs w:val="24"/>
            <w:u w:val="single"/>
            <w:lang w:eastAsia="ru-RU"/>
          </w:rPr>
          <w:t>пункта 2 (a)</w:t>
        </w:r>
      </w:hyperlink>
      <w:r w:rsidRPr="00CC3732">
        <w:rPr>
          <w:rFonts w:ascii="Arial" w:eastAsia="Times New Roman" w:hAnsi="Arial" w:cs="Arial"/>
          <w:color w:val="444444"/>
          <w:sz w:val="24"/>
          <w:szCs w:val="24"/>
          <w:lang w:eastAsia="ru-RU"/>
        </w:rPr>
        <w:t>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r:id="rId19" w:anchor="8P00LO" w:history="1">
        <w:r w:rsidRPr="00CC3732">
          <w:rPr>
            <w:rFonts w:ascii="Arial" w:eastAsia="Times New Roman" w:hAnsi="Arial" w:cs="Arial"/>
            <w:color w:val="3451A0"/>
            <w:sz w:val="24"/>
            <w:szCs w:val="24"/>
            <w:u w:val="single"/>
            <w:lang w:eastAsia="ru-RU"/>
          </w:rPr>
          <w:t>пункте 1</w:t>
        </w:r>
      </w:hyperlink>
      <w:r w:rsidRPr="00CC3732">
        <w:rPr>
          <w:rFonts w:ascii="Arial" w:eastAsia="Times New Roman" w:hAnsi="Arial" w:cs="Arial"/>
          <w:color w:val="444444"/>
          <w:sz w:val="24"/>
          <w:szCs w:val="24"/>
          <w:lang w:eastAsia="ru-RU"/>
        </w:rPr>
        <w:t>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тем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тем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w:t>
      </w:r>
      <w:r w:rsidRPr="00CC3732">
        <w:rPr>
          <w:rFonts w:ascii="Arial" w:eastAsia="Times New Roman" w:hAnsi="Arial" w:cs="Arial"/>
          <w:color w:val="444444"/>
          <w:sz w:val="24"/>
          <w:szCs w:val="24"/>
          <w:lang w:eastAsia="ru-RU"/>
        </w:rPr>
        <w:lastRenderedPageBreak/>
        <w:t>отчетность, касающуюся таких счетов. Такие меры также предусматривают применение надлежащих санкций за невыполнение этих требований.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53. Меры для непосредственного возвращения имущества</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Каждое Государство-участник, в соответствии со своим внутренним законодательством: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принимает такие меры, какие могут потребоваться, с тем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принимает такие меры, какие могут потребоваться, с тем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с) принимает такие меры, какие могут потребоваться, с тем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54. Механизмы изъятия имущества посредством</w:t>
      </w:r>
      <w:r w:rsidRPr="00CC3732">
        <w:rPr>
          <w:rFonts w:ascii="Arial" w:eastAsia="Times New Roman" w:hAnsi="Arial" w:cs="Arial"/>
          <w:b/>
          <w:bCs/>
          <w:color w:val="444444"/>
          <w:sz w:val="24"/>
          <w:szCs w:val="24"/>
          <w:lang w:eastAsia="ru-RU"/>
        </w:rPr>
        <w:br/>
        <w:t>международного сотрудничества в деле конфискации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в целях предоставления взаимной правовой помощи согласно </w:t>
      </w:r>
      <w:hyperlink r:id="rId20" w:anchor="8PU0M2" w:history="1">
        <w:r w:rsidRPr="00CC3732">
          <w:rPr>
            <w:rFonts w:ascii="Arial" w:eastAsia="Times New Roman" w:hAnsi="Arial" w:cs="Arial"/>
            <w:color w:val="3451A0"/>
            <w:sz w:val="24"/>
            <w:szCs w:val="24"/>
            <w:u w:val="single"/>
            <w:lang w:eastAsia="ru-RU"/>
          </w:rPr>
          <w:t>статье 55</w:t>
        </w:r>
      </w:hyperlink>
      <w:r w:rsidRPr="00CC3732">
        <w:rPr>
          <w:rFonts w:ascii="Arial" w:eastAsia="Times New Roman" w:hAnsi="Arial" w:cs="Arial"/>
          <w:color w:val="444444"/>
          <w:sz w:val="24"/>
          <w:szCs w:val="24"/>
          <w:lang w:eastAsia="ru-RU"/>
        </w:rPr>
        <w:t>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принимает такие меры, какие могут потребоваться, с тем чтобы позволить своим компетентным органам приводить в исполнение постановления о конфискации, вынесенные судами другого Государства-участника;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принимает такие меры, какие могут потребоваться, с тем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c)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w:t>
      </w:r>
      <w:r w:rsidRPr="00CC3732">
        <w:rPr>
          <w:rFonts w:ascii="Arial" w:eastAsia="Times New Roman" w:hAnsi="Arial" w:cs="Arial"/>
          <w:color w:val="444444"/>
          <w:sz w:val="24"/>
          <w:szCs w:val="24"/>
          <w:lang w:eastAsia="ru-RU"/>
        </w:rPr>
        <w:lastRenderedPageBreak/>
        <w:t>укрывательства или отсутствия или в других соответствующих случаях.</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Каждое Государство-участник в целях предоставления взаимной правовой помощи по просьбе, направленной согласно </w:t>
      </w:r>
      <w:hyperlink r:id="rId21" w:anchor="8Q20M4" w:history="1">
        <w:r w:rsidRPr="00CC3732">
          <w:rPr>
            <w:rFonts w:ascii="Arial" w:eastAsia="Times New Roman" w:hAnsi="Arial" w:cs="Arial"/>
            <w:color w:val="3451A0"/>
            <w:sz w:val="24"/>
            <w:szCs w:val="24"/>
            <w:u w:val="single"/>
            <w:lang w:eastAsia="ru-RU"/>
          </w:rPr>
          <w:t>пункту 2 статьи 55</w:t>
        </w:r>
      </w:hyperlink>
      <w:r w:rsidRPr="00CC3732">
        <w:rPr>
          <w:rFonts w:ascii="Arial" w:eastAsia="Times New Roman" w:hAnsi="Arial" w:cs="Arial"/>
          <w:color w:val="444444"/>
          <w:sz w:val="24"/>
          <w:szCs w:val="24"/>
          <w:lang w:eastAsia="ru-RU"/>
        </w:rPr>
        <w:t> настоящей Конвенции, в соответствии со своим внутренним законодательством: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принимает такие меры, какие могут потребоваться, с тем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r:id="rId22" w:anchor="8PM0LU" w:history="1">
        <w:r w:rsidRPr="00CC3732">
          <w:rPr>
            <w:rFonts w:ascii="Arial" w:eastAsia="Times New Roman" w:hAnsi="Arial" w:cs="Arial"/>
            <w:color w:val="3451A0"/>
            <w:sz w:val="24"/>
            <w:szCs w:val="24"/>
            <w:u w:val="single"/>
            <w:lang w:eastAsia="ru-RU"/>
          </w:rPr>
          <w:t>пункта 1 (a)</w:t>
        </w:r>
      </w:hyperlink>
      <w:r w:rsidRPr="00CC3732">
        <w:rPr>
          <w:rFonts w:ascii="Arial" w:eastAsia="Times New Roman" w:hAnsi="Arial" w:cs="Arial"/>
          <w:color w:val="444444"/>
          <w:sz w:val="24"/>
          <w:szCs w:val="24"/>
          <w:lang w:eastAsia="ru-RU"/>
        </w:rPr>
        <w:t> настоящей статьи;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принимает такие меры, какие могут потребоваться, с тем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r:id="rId23" w:anchor="8PM0LU" w:history="1">
        <w:r w:rsidRPr="00CC3732">
          <w:rPr>
            <w:rFonts w:ascii="Arial" w:eastAsia="Times New Roman" w:hAnsi="Arial" w:cs="Arial"/>
            <w:color w:val="3451A0"/>
            <w:sz w:val="24"/>
            <w:szCs w:val="24"/>
            <w:u w:val="single"/>
            <w:lang w:eastAsia="ru-RU"/>
          </w:rPr>
          <w:t>пункта 1 (a)</w:t>
        </w:r>
      </w:hyperlink>
      <w:r w:rsidRPr="00CC3732">
        <w:rPr>
          <w:rFonts w:ascii="Arial" w:eastAsia="Times New Roman" w:hAnsi="Arial" w:cs="Arial"/>
          <w:color w:val="444444"/>
          <w:sz w:val="24"/>
          <w:szCs w:val="24"/>
          <w:lang w:eastAsia="ru-RU"/>
        </w:rPr>
        <w:t> настоящей статьи;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постановления об аресте или предъявления уголовного обвинения в связи с приобретением подобного имущества.</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55. Международное сотрудничество в целях конфискации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r:id="rId24" w:anchor="7EG0KH" w:history="1">
        <w:r w:rsidRPr="00CC3732">
          <w:rPr>
            <w:rFonts w:ascii="Arial" w:eastAsia="Times New Roman" w:hAnsi="Arial" w:cs="Arial"/>
            <w:color w:val="3451A0"/>
            <w:sz w:val="24"/>
            <w:szCs w:val="24"/>
            <w:u w:val="single"/>
            <w:lang w:eastAsia="ru-RU"/>
          </w:rPr>
          <w:t>пункте 1 статьи 31</w:t>
        </w:r>
      </w:hyperlink>
      <w:r w:rsidRPr="00CC3732">
        <w:rPr>
          <w:rFonts w:ascii="Arial" w:eastAsia="Times New Roman" w:hAnsi="Arial" w:cs="Arial"/>
          <w:color w:val="444444"/>
          <w:sz w:val="24"/>
          <w:szCs w:val="24"/>
          <w:lang w:eastAsia="ru-RU"/>
        </w:rPr>
        <w:t>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r:id="rId25" w:anchor="7EG0KH" w:history="1">
        <w:r w:rsidRPr="00CC3732">
          <w:rPr>
            <w:rFonts w:ascii="Arial" w:eastAsia="Times New Roman" w:hAnsi="Arial" w:cs="Arial"/>
            <w:color w:val="3451A0"/>
            <w:sz w:val="24"/>
            <w:szCs w:val="24"/>
            <w:u w:val="single"/>
            <w:lang w:eastAsia="ru-RU"/>
          </w:rPr>
          <w:t>пунктом 1 статьи 31</w:t>
        </w:r>
      </w:hyperlink>
      <w:r w:rsidRPr="00CC3732">
        <w:rPr>
          <w:rFonts w:ascii="Arial" w:eastAsia="Times New Roman" w:hAnsi="Arial" w:cs="Arial"/>
          <w:color w:val="444444"/>
          <w:sz w:val="24"/>
          <w:szCs w:val="24"/>
          <w:lang w:eastAsia="ru-RU"/>
        </w:rPr>
        <w:t> и </w:t>
      </w:r>
      <w:hyperlink r:id="rId26" w:anchor="8PM0LU" w:history="1">
        <w:r w:rsidRPr="00CC3732">
          <w:rPr>
            <w:rFonts w:ascii="Arial" w:eastAsia="Times New Roman" w:hAnsi="Arial" w:cs="Arial"/>
            <w:color w:val="3451A0"/>
            <w:sz w:val="24"/>
            <w:szCs w:val="24"/>
            <w:u w:val="single"/>
            <w:lang w:eastAsia="ru-RU"/>
          </w:rPr>
          <w:t>пунктом 1 (а) статьи 54</w:t>
        </w:r>
      </w:hyperlink>
      <w:r w:rsidRPr="00CC3732">
        <w:rPr>
          <w:rFonts w:ascii="Arial" w:eastAsia="Times New Roman" w:hAnsi="Arial" w:cs="Arial"/>
          <w:color w:val="444444"/>
          <w:sz w:val="24"/>
          <w:szCs w:val="24"/>
          <w:lang w:eastAsia="ru-RU"/>
        </w:rPr>
        <w:t>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 другим средствам совершения преступлений, упомянутым в </w:t>
      </w:r>
      <w:hyperlink r:id="rId27" w:anchor="7EG0KH" w:history="1">
        <w:r w:rsidRPr="00CC3732">
          <w:rPr>
            <w:rFonts w:ascii="Arial" w:eastAsia="Times New Roman" w:hAnsi="Arial" w:cs="Arial"/>
            <w:color w:val="3451A0"/>
            <w:sz w:val="24"/>
            <w:szCs w:val="24"/>
            <w:u w:val="single"/>
            <w:lang w:eastAsia="ru-RU"/>
          </w:rPr>
          <w:t>пункте 1 статьи 31</w:t>
        </w:r>
      </w:hyperlink>
      <w:r w:rsidRPr="00CC3732">
        <w:rPr>
          <w:rFonts w:ascii="Arial" w:eastAsia="Times New Roman" w:hAnsi="Arial" w:cs="Arial"/>
          <w:color w:val="444444"/>
          <w:sz w:val="24"/>
          <w:szCs w:val="24"/>
          <w:lang w:eastAsia="ru-RU"/>
        </w:rPr>
        <w:t>.</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r:id="rId28" w:anchor="7EG0KH" w:history="1">
        <w:r w:rsidRPr="00CC3732">
          <w:rPr>
            <w:rFonts w:ascii="Arial" w:eastAsia="Times New Roman" w:hAnsi="Arial" w:cs="Arial"/>
            <w:color w:val="3451A0"/>
            <w:sz w:val="24"/>
            <w:szCs w:val="24"/>
            <w:u w:val="single"/>
            <w:lang w:eastAsia="ru-RU"/>
          </w:rPr>
          <w:t>пункте 1 статьи 31</w:t>
        </w:r>
      </w:hyperlink>
      <w:r w:rsidRPr="00CC3732">
        <w:rPr>
          <w:rFonts w:ascii="Arial" w:eastAsia="Times New Roman" w:hAnsi="Arial" w:cs="Arial"/>
          <w:color w:val="444444"/>
          <w:sz w:val="24"/>
          <w:szCs w:val="24"/>
          <w:lang w:eastAsia="ru-RU"/>
        </w:rPr>
        <w:t> настоящей Конвенции, с целью последующей конфискации, постановление о которой выносится либо запрашивающим Государством-участником, либо, в соответствии с просьбой согласно </w:t>
      </w:r>
      <w:hyperlink r:id="rId29" w:anchor="8Q00M3" w:history="1">
        <w:r w:rsidRPr="00CC3732">
          <w:rPr>
            <w:rFonts w:ascii="Arial" w:eastAsia="Times New Roman" w:hAnsi="Arial" w:cs="Arial"/>
            <w:color w:val="3451A0"/>
            <w:sz w:val="24"/>
            <w:szCs w:val="24"/>
            <w:u w:val="single"/>
            <w:lang w:eastAsia="ru-RU"/>
          </w:rPr>
          <w:t>пункту 1</w:t>
        </w:r>
      </w:hyperlink>
      <w:r w:rsidRPr="00CC3732">
        <w:rPr>
          <w:rFonts w:ascii="Arial" w:eastAsia="Times New Roman" w:hAnsi="Arial" w:cs="Arial"/>
          <w:color w:val="444444"/>
          <w:sz w:val="24"/>
          <w:szCs w:val="24"/>
          <w:lang w:eastAsia="ru-RU"/>
        </w:rPr>
        <w:t> настоящей статьи, запрашиваемым Государством-участником.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Положения </w:t>
      </w:r>
      <w:hyperlink r:id="rId30" w:anchor="8PI0M1" w:history="1">
        <w:r w:rsidRPr="00CC3732">
          <w:rPr>
            <w:rFonts w:ascii="Arial" w:eastAsia="Times New Roman" w:hAnsi="Arial" w:cs="Arial"/>
            <w:color w:val="3451A0"/>
            <w:sz w:val="24"/>
            <w:szCs w:val="24"/>
            <w:u w:val="single"/>
            <w:lang w:eastAsia="ru-RU"/>
          </w:rPr>
          <w:t>статьи 46</w:t>
        </w:r>
      </w:hyperlink>
      <w:r w:rsidRPr="00CC3732">
        <w:rPr>
          <w:rFonts w:ascii="Arial" w:eastAsia="Times New Roman" w:hAnsi="Arial" w:cs="Arial"/>
          <w:color w:val="444444"/>
          <w:sz w:val="24"/>
          <w:szCs w:val="24"/>
          <w:lang w:eastAsia="ru-RU"/>
        </w:rPr>
        <w:t> настоящей Конвенции применяются, </w:t>
      </w:r>
      <w:proofErr w:type="spellStart"/>
      <w:r w:rsidRPr="00CC3732">
        <w:rPr>
          <w:rFonts w:ascii="Arial" w:eastAsia="Times New Roman" w:hAnsi="Arial" w:cs="Arial"/>
          <w:i/>
          <w:iCs/>
          <w:color w:val="444444"/>
          <w:sz w:val="24"/>
          <w:szCs w:val="24"/>
          <w:bdr w:val="none" w:sz="0" w:space="0" w:color="auto" w:frame="1"/>
          <w:lang w:eastAsia="ru-RU"/>
        </w:rPr>
        <w:t>mutatis</w:t>
      </w:r>
      <w:proofErr w:type="spellEnd"/>
      <w:r w:rsidRPr="00CC3732">
        <w:rPr>
          <w:rFonts w:ascii="Arial" w:eastAsia="Times New Roman" w:hAnsi="Arial" w:cs="Arial"/>
          <w:i/>
          <w:iCs/>
          <w:color w:val="444444"/>
          <w:sz w:val="24"/>
          <w:szCs w:val="24"/>
          <w:bdr w:val="none" w:sz="0" w:space="0" w:color="auto" w:frame="1"/>
          <w:lang w:eastAsia="ru-RU"/>
        </w:rPr>
        <w:t xml:space="preserve"> </w:t>
      </w:r>
      <w:proofErr w:type="spellStart"/>
      <w:r w:rsidRPr="00CC3732">
        <w:rPr>
          <w:rFonts w:ascii="Arial" w:eastAsia="Times New Roman" w:hAnsi="Arial" w:cs="Arial"/>
          <w:i/>
          <w:iCs/>
          <w:color w:val="444444"/>
          <w:sz w:val="24"/>
          <w:szCs w:val="24"/>
          <w:bdr w:val="none" w:sz="0" w:space="0" w:color="auto" w:frame="1"/>
          <w:lang w:eastAsia="ru-RU"/>
        </w:rPr>
        <w:t>mutandis</w:t>
      </w:r>
      <w:proofErr w:type="spellEnd"/>
      <w:r w:rsidRPr="00CC3732">
        <w:rPr>
          <w:rFonts w:ascii="Arial" w:eastAsia="Times New Roman" w:hAnsi="Arial" w:cs="Arial"/>
          <w:color w:val="444444"/>
          <w:sz w:val="24"/>
          <w:szCs w:val="24"/>
          <w:lang w:eastAsia="ru-RU"/>
        </w:rPr>
        <w:t>, к настоящей статье. В дополнение к информации, указанной в </w:t>
      </w:r>
      <w:hyperlink r:id="rId31" w:anchor="8PG0LU" w:history="1">
        <w:r w:rsidRPr="00CC3732">
          <w:rPr>
            <w:rFonts w:ascii="Arial" w:eastAsia="Times New Roman" w:hAnsi="Arial" w:cs="Arial"/>
            <w:color w:val="3451A0"/>
            <w:sz w:val="24"/>
            <w:szCs w:val="24"/>
            <w:u w:val="single"/>
            <w:lang w:eastAsia="ru-RU"/>
          </w:rPr>
          <w:t>пункте 15 статьи 46</w:t>
        </w:r>
      </w:hyperlink>
      <w:r w:rsidRPr="00CC3732">
        <w:rPr>
          <w:rFonts w:ascii="Arial" w:eastAsia="Times New Roman" w:hAnsi="Arial" w:cs="Arial"/>
          <w:color w:val="444444"/>
          <w:sz w:val="24"/>
          <w:szCs w:val="24"/>
          <w:lang w:eastAsia="ru-RU"/>
        </w:rPr>
        <w:t>, в просьбах, направленных на основании настоящей статьи, содержатся: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применительно к просьбе, предусмотренной в </w:t>
      </w:r>
      <w:hyperlink r:id="rId32" w:anchor="8Q00M3" w:history="1">
        <w:r w:rsidRPr="00CC3732">
          <w:rPr>
            <w:rFonts w:ascii="Arial" w:eastAsia="Times New Roman" w:hAnsi="Arial" w:cs="Arial"/>
            <w:color w:val="3451A0"/>
            <w:sz w:val="24"/>
            <w:szCs w:val="24"/>
            <w:u w:val="single"/>
            <w:lang w:eastAsia="ru-RU"/>
          </w:rPr>
          <w:t>пункте 1 (a)</w:t>
        </w:r>
      </w:hyperlink>
      <w:r w:rsidRPr="00CC3732">
        <w:rPr>
          <w:rFonts w:ascii="Arial" w:eastAsia="Times New Roman" w:hAnsi="Arial" w:cs="Arial"/>
          <w:color w:val="444444"/>
          <w:sz w:val="24"/>
          <w:szCs w:val="24"/>
          <w:lang w:eastAsia="ru-RU"/>
        </w:rPr>
        <w:t>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применительно к просьбе, предусмотренной в </w:t>
      </w:r>
      <w:hyperlink r:id="rId33" w:anchor="8Q00M3" w:history="1">
        <w:r w:rsidRPr="00CC3732">
          <w:rPr>
            <w:rFonts w:ascii="Arial" w:eastAsia="Times New Roman" w:hAnsi="Arial" w:cs="Arial"/>
            <w:color w:val="3451A0"/>
            <w:sz w:val="24"/>
            <w:szCs w:val="24"/>
            <w:u w:val="single"/>
            <w:lang w:eastAsia="ru-RU"/>
          </w:rPr>
          <w:t>пункте 1 (b)</w:t>
        </w:r>
      </w:hyperlink>
      <w:r w:rsidRPr="00CC3732">
        <w:rPr>
          <w:rFonts w:ascii="Arial" w:eastAsia="Times New Roman" w:hAnsi="Arial" w:cs="Arial"/>
          <w:color w:val="444444"/>
          <w:sz w:val="24"/>
          <w:szCs w:val="24"/>
          <w:lang w:eastAsia="ru-RU"/>
        </w:rPr>
        <w:t>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 постановление о конфискации является окончательным;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с) применительно к просьбе, предусмотренной в </w:t>
      </w:r>
      <w:hyperlink r:id="rId34" w:anchor="8Q20M4" w:history="1">
        <w:r w:rsidRPr="00CC3732">
          <w:rPr>
            <w:rFonts w:ascii="Arial" w:eastAsia="Times New Roman" w:hAnsi="Arial" w:cs="Arial"/>
            <w:color w:val="3451A0"/>
            <w:sz w:val="24"/>
            <w:szCs w:val="24"/>
            <w:u w:val="single"/>
            <w:lang w:eastAsia="ru-RU"/>
          </w:rPr>
          <w:t>пункте 2</w:t>
        </w:r>
      </w:hyperlink>
      <w:r w:rsidRPr="00CC3732">
        <w:rPr>
          <w:rFonts w:ascii="Arial" w:eastAsia="Times New Roman" w:hAnsi="Arial" w:cs="Arial"/>
          <w:color w:val="444444"/>
          <w:sz w:val="24"/>
          <w:szCs w:val="24"/>
          <w:lang w:eastAsia="ru-RU"/>
        </w:rPr>
        <w:t>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Решения или меры, предусмотренные в </w:t>
      </w:r>
      <w:hyperlink r:id="rId35" w:anchor="8Q00M3" w:history="1">
        <w:r w:rsidRPr="00CC3732">
          <w:rPr>
            <w:rFonts w:ascii="Arial" w:eastAsia="Times New Roman" w:hAnsi="Arial" w:cs="Arial"/>
            <w:color w:val="3451A0"/>
            <w:sz w:val="24"/>
            <w:szCs w:val="24"/>
            <w:u w:val="single"/>
            <w:lang w:eastAsia="ru-RU"/>
          </w:rPr>
          <w:t>пунктах 1</w:t>
        </w:r>
      </w:hyperlink>
      <w:r w:rsidRPr="00CC3732">
        <w:rPr>
          <w:rFonts w:ascii="Arial" w:eastAsia="Times New Roman" w:hAnsi="Arial" w:cs="Arial"/>
          <w:color w:val="444444"/>
          <w:sz w:val="24"/>
          <w:szCs w:val="24"/>
          <w:lang w:eastAsia="ru-RU"/>
        </w:rPr>
        <w:t> и </w:t>
      </w:r>
      <w:hyperlink r:id="rId36" w:anchor="8Q20M4" w:history="1">
        <w:r w:rsidRPr="00CC3732">
          <w:rPr>
            <w:rFonts w:ascii="Arial" w:eastAsia="Times New Roman" w:hAnsi="Arial" w:cs="Arial"/>
            <w:color w:val="3451A0"/>
            <w:sz w:val="24"/>
            <w:szCs w:val="24"/>
            <w:u w:val="single"/>
            <w:lang w:eastAsia="ru-RU"/>
          </w:rPr>
          <w:t>2</w:t>
        </w:r>
      </w:hyperlink>
      <w:r w:rsidRPr="00CC3732">
        <w:rPr>
          <w:rFonts w:ascii="Arial" w:eastAsia="Times New Roman" w:hAnsi="Arial" w:cs="Arial"/>
          <w:color w:val="444444"/>
          <w:sz w:val="24"/>
          <w:szCs w:val="24"/>
          <w:lang w:eastAsia="ru-RU"/>
        </w:rPr>
        <w:t>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6. Если Государство-участник пожелает обусловить принятие мер, упомянутых в </w:t>
      </w:r>
      <w:hyperlink r:id="rId37" w:anchor="8Q00M3" w:history="1">
        <w:r w:rsidRPr="00CC3732">
          <w:rPr>
            <w:rFonts w:ascii="Arial" w:eastAsia="Times New Roman" w:hAnsi="Arial" w:cs="Arial"/>
            <w:color w:val="3451A0"/>
            <w:sz w:val="24"/>
            <w:szCs w:val="24"/>
            <w:u w:val="single"/>
            <w:lang w:eastAsia="ru-RU"/>
          </w:rPr>
          <w:t>пунктах 1</w:t>
        </w:r>
      </w:hyperlink>
      <w:r w:rsidRPr="00CC3732">
        <w:rPr>
          <w:rFonts w:ascii="Arial" w:eastAsia="Times New Roman" w:hAnsi="Arial" w:cs="Arial"/>
          <w:color w:val="444444"/>
          <w:sz w:val="24"/>
          <w:szCs w:val="24"/>
          <w:lang w:eastAsia="ru-RU"/>
        </w:rPr>
        <w:t> и </w:t>
      </w:r>
      <w:hyperlink r:id="rId38" w:anchor="8Q20M4" w:history="1">
        <w:r w:rsidRPr="00CC3732">
          <w:rPr>
            <w:rFonts w:ascii="Arial" w:eastAsia="Times New Roman" w:hAnsi="Arial" w:cs="Arial"/>
            <w:color w:val="3451A0"/>
            <w:sz w:val="24"/>
            <w:szCs w:val="24"/>
            <w:u w:val="single"/>
            <w:lang w:eastAsia="ru-RU"/>
          </w:rPr>
          <w:t>2</w:t>
        </w:r>
      </w:hyperlink>
      <w:r w:rsidRPr="00CC3732">
        <w:rPr>
          <w:rFonts w:ascii="Arial" w:eastAsia="Times New Roman" w:hAnsi="Arial" w:cs="Arial"/>
          <w:color w:val="444444"/>
          <w:sz w:val="24"/>
          <w:szCs w:val="24"/>
          <w:lang w:eastAsia="ru-RU"/>
        </w:rPr>
        <w:t>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9. Положения настоящей статьи не толкуются таким образом, чтобы наносился ущерб правам добросовестных третьих сторон.</w:t>
      </w:r>
    </w:p>
    <w:p w:rsid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bookmarkStart w:id="0" w:name="_GoBack"/>
      <w:bookmarkEnd w:id="0"/>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8. До снятия любой обеспечительной меры, принятой в соответствии с настоящей статьей, запрашиваемое Государство-участник, когда это возможно, предоставляет запрашивающему Государству-участнику возможность изложить свои мотивы в пользу продолжения осуществления такой меры.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9. Положения настоящей статьи не толкуются таким образом, чтобы наносился ущерб правам добросовестных третьих сторон.</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56. Специальное сотрудничество</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57. Возвращение активов и распоряжение ими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Имуществом, конфискованным Государством-участником на основании </w:t>
      </w:r>
      <w:hyperlink r:id="rId39" w:anchor="7EE0KG" w:history="1">
        <w:r w:rsidRPr="00CC3732">
          <w:rPr>
            <w:rFonts w:ascii="Arial" w:eastAsia="Times New Roman" w:hAnsi="Arial" w:cs="Arial"/>
            <w:color w:val="3451A0"/>
            <w:sz w:val="24"/>
            <w:szCs w:val="24"/>
            <w:u w:val="single"/>
            <w:lang w:eastAsia="ru-RU"/>
          </w:rPr>
          <w:t>статьи 31</w:t>
        </w:r>
      </w:hyperlink>
      <w:r w:rsidRPr="00CC3732">
        <w:rPr>
          <w:rFonts w:ascii="Arial" w:eastAsia="Times New Roman" w:hAnsi="Arial" w:cs="Arial"/>
          <w:color w:val="444444"/>
          <w:sz w:val="24"/>
          <w:szCs w:val="24"/>
          <w:lang w:eastAsia="ru-RU"/>
        </w:rPr>
        <w:t> или </w:t>
      </w:r>
      <w:hyperlink r:id="rId40" w:anchor="8PU0M2" w:history="1">
        <w:r w:rsidRPr="00CC3732">
          <w:rPr>
            <w:rFonts w:ascii="Arial" w:eastAsia="Times New Roman" w:hAnsi="Arial" w:cs="Arial"/>
            <w:color w:val="3451A0"/>
            <w:sz w:val="24"/>
            <w:szCs w:val="24"/>
            <w:u w:val="single"/>
            <w:lang w:eastAsia="ru-RU"/>
          </w:rPr>
          <w:t>статьи 55</w:t>
        </w:r>
      </w:hyperlink>
      <w:r w:rsidRPr="00CC3732">
        <w:rPr>
          <w:rFonts w:ascii="Arial" w:eastAsia="Times New Roman" w:hAnsi="Arial" w:cs="Arial"/>
          <w:color w:val="444444"/>
          <w:sz w:val="24"/>
          <w:szCs w:val="24"/>
          <w:lang w:eastAsia="ru-RU"/>
        </w:rPr>
        <w:t> настоящей Конвенции, распоряжается, включая возвращение такого имущества его предыдущим законным собственникам, согласно </w:t>
      </w:r>
      <w:hyperlink r:id="rId41" w:anchor="8QA0M7" w:history="1">
        <w:r w:rsidRPr="00CC3732">
          <w:rPr>
            <w:rFonts w:ascii="Arial" w:eastAsia="Times New Roman" w:hAnsi="Arial" w:cs="Arial"/>
            <w:color w:val="3451A0"/>
            <w:sz w:val="24"/>
            <w:szCs w:val="24"/>
            <w:u w:val="single"/>
            <w:lang w:eastAsia="ru-RU"/>
          </w:rPr>
          <w:t>пункту 3</w:t>
        </w:r>
      </w:hyperlink>
      <w:r w:rsidRPr="00CC3732">
        <w:rPr>
          <w:rFonts w:ascii="Arial" w:eastAsia="Times New Roman" w:hAnsi="Arial" w:cs="Arial"/>
          <w:color w:val="444444"/>
          <w:sz w:val="24"/>
          <w:szCs w:val="24"/>
          <w:lang w:eastAsia="ru-RU"/>
        </w:rPr>
        <w:t> настоящей статьи, это Государство-участник в соответствии с положениями настоящей Конвенции и своим внутренним законодательством.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 </w:t>
      </w:r>
      <w:r w:rsidRPr="00CC3732">
        <w:rPr>
          <w:rFonts w:ascii="Arial" w:eastAsia="Times New Roman" w:hAnsi="Arial" w:cs="Arial"/>
          <w:color w:val="444444"/>
          <w:sz w:val="24"/>
          <w:szCs w:val="24"/>
          <w:lang w:eastAsia="ru-RU"/>
        </w:rPr>
        <w:lastRenderedPageBreak/>
        <w:t>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В соответствии со </w:t>
      </w:r>
      <w:hyperlink r:id="rId42" w:anchor="8PI0M1" w:history="1">
        <w:r w:rsidRPr="00CC3732">
          <w:rPr>
            <w:rFonts w:ascii="Arial" w:eastAsia="Times New Roman" w:hAnsi="Arial" w:cs="Arial"/>
            <w:color w:val="3451A0"/>
            <w:sz w:val="24"/>
            <w:szCs w:val="24"/>
            <w:u w:val="single"/>
            <w:lang w:eastAsia="ru-RU"/>
          </w:rPr>
          <w:t>статьями 46</w:t>
        </w:r>
      </w:hyperlink>
      <w:r w:rsidRPr="00CC3732">
        <w:rPr>
          <w:rFonts w:ascii="Arial" w:eastAsia="Times New Roman" w:hAnsi="Arial" w:cs="Arial"/>
          <w:color w:val="444444"/>
          <w:sz w:val="24"/>
          <w:szCs w:val="24"/>
          <w:lang w:eastAsia="ru-RU"/>
        </w:rPr>
        <w:t> и </w:t>
      </w:r>
      <w:hyperlink r:id="rId43" w:anchor="8PU0M2" w:history="1">
        <w:r w:rsidRPr="00CC3732">
          <w:rPr>
            <w:rFonts w:ascii="Arial" w:eastAsia="Times New Roman" w:hAnsi="Arial" w:cs="Arial"/>
            <w:color w:val="3451A0"/>
            <w:sz w:val="24"/>
            <w:szCs w:val="24"/>
            <w:u w:val="single"/>
            <w:lang w:eastAsia="ru-RU"/>
          </w:rPr>
          <w:t>55</w:t>
        </w:r>
      </w:hyperlink>
      <w:r w:rsidRPr="00CC3732">
        <w:rPr>
          <w:rFonts w:ascii="Arial" w:eastAsia="Times New Roman" w:hAnsi="Arial" w:cs="Arial"/>
          <w:color w:val="444444"/>
          <w:sz w:val="24"/>
          <w:szCs w:val="24"/>
          <w:lang w:eastAsia="ru-RU"/>
        </w:rPr>
        <w:t> настоящей Конвенции и </w:t>
      </w:r>
      <w:hyperlink r:id="rId44" w:anchor="8Q60M5" w:history="1">
        <w:r w:rsidRPr="00CC3732">
          <w:rPr>
            <w:rFonts w:ascii="Arial" w:eastAsia="Times New Roman" w:hAnsi="Arial" w:cs="Arial"/>
            <w:color w:val="3451A0"/>
            <w:sz w:val="24"/>
            <w:szCs w:val="24"/>
            <w:u w:val="single"/>
            <w:lang w:eastAsia="ru-RU"/>
          </w:rPr>
          <w:t>пунктами 1</w:t>
        </w:r>
      </w:hyperlink>
      <w:r w:rsidRPr="00CC3732">
        <w:rPr>
          <w:rFonts w:ascii="Arial" w:eastAsia="Times New Roman" w:hAnsi="Arial" w:cs="Arial"/>
          <w:color w:val="444444"/>
          <w:sz w:val="24"/>
          <w:szCs w:val="24"/>
          <w:lang w:eastAsia="ru-RU"/>
        </w:rPr>
        <w:t> и </w:t>
      </w:r>
      <w:hyperlink r:id="rId45" w:anchor="7DQ0KC" w:history="1">
        <w:r w:rsidRPr="00CC3732">
          <w:rPr>
            <w:rFonts w:ascii="Arial" w:eastAsia="Times New Roman" w:hAnsi="Arial" w:cs="Arial"/>
            <w:color w:val="3451A0"/>
            <w:sz w:val="24"/>
            <w:szCs w:val="24"/>
            <w:u w:val="single"/>
            <w:lang w:eastAsia="ru-RU"/>
          </w:rPr>
          <w:t>2</w:t>
        </w:r>
      </w:hyperlink>
      <w:r w:rsidRPr="00CC3732">
        <w:rPr>
          <w:rFonts w:ascii="Arial" w:eastAsia="Times New Roman" w:hAnsi="Arial" w:cs="Arial"/>
          <w:color w:val="444444"/>
          <w:sz w:val="24"/>
          <w:szCs w:val="24"/>
          <w:lang w:eastAsia="ru-RU"/>
        </w:rPr>
        <w:t> настоящей статьи запрашиваемое Государство-участник:</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в случае хищения публичных средств или отмывания похищенных публичных средств, как об этом говорится в </w:t>
      </w:r>
      <w:hyperlink r:id="rId46" w:anchor="7DS0KA" w:history="1">
        <w:r w:rsidRPr="00CC3732">
          <w:rPr>
            <w:rFonts w:ascii="Arial" w:eastAsia="Times New Roman" w:hAnsi="Arial" w:cs="Arial"/>
            <w:color w:val="3451A0"/>
            <w:sz w:val="24"/>
            <w:szCs w:val="24"/>
            <w:u w:val="single"/>
            <w:lang w:eastAsia="ru-RU"/>
          </w:rPr>
          <w:t>статьях 17</w:t>
        </w:r>
      </w:hyperlink>
      <w:r w:rsidRPr="00CC3732">
        <w:rPr>
          <w:rFonts w:ascii="Arial" w:eastAsia="Times New Roman" w:hAnsi="Arial" w:cs="Arial"/>
          <w:color w:val="444444"/>
          <w:sz w:val="24"/>
          <w:szCs w:val="24"/>
          <w:lang w:eastAsia="ru-RU"/>
        </w:rPr>
        <w:t> и </w:t>
      </w:r>
      <w:hyperlink r:id="rId47" w:anchor="7E80KG" w:history="1">
        <w:r w:rsidRPr="00CC3732">
          <w:rPr>
            <w:rFonts w:ascii="Arial" w:eastAsia="Times New Roman" w:hAnsi="Arial" w:cs="Arial"/>
            <w:color w:val="3451A0"/>
            <w:sz w:val="24"/>
            <w:szCs w:val="24"/>
            <w:u w:val="single"/>
            <w:lang w:eastAsia="ru-RU"/>
          </w:rPr>
          <w:t>23</w:t>
        </w:r>
      </w:hyperlink>
      <w:r w:rsidRPr="00CC3732">
        <w:rPr>
          <w:rFonts w:ascii="Arial" w:eastAsia="Times New Roman" w:hAnsi="Arial" w:cs="Arial"/>
          <w:color w:val="444444"/>
          <w:sz w:val="24"/>
          <w:szCs w:val="24"/>
          <w:lang w:eastAsia="ru-RU"/>
        </w:rPr>
        <w:t> настоящей Конвенции, если конфискация была произведена в соответствии со </w:t>
      </w:r>
      <w:hyperlink r:id="rId48" w:anchor="8PU0M2" w:history="1">
        <w:r w:rsidRPr="00CC3732">
          <w:rPr>
            <w:rFonts w:ascii="Arial" w:eastAsia="Times New Roman" w:hAnsi="Arial" w:cs="Arial"/>
            <w:color w:val="3451A0"/>
            <w:sz w:val="24"/>
            <w:szCs w:val="24"/>
            <w:u w:val="single"/>
            <w:lang w:eastAsia="ru-RU"/>
          </w:rPr>
          <w:t>статьей 55</w:t>
        </w:r>
      </w:hyperlink>
      <w:r w:rsidRPr="00CC3732">
        <w:rPr>
          <w:rFonts w:ascii="Arial" w:eastAsia="Times New Roman" w:hAnsi="Arial" w:cs="Arial"/>
          <w:color w:val="444444"/>
          <w:sz w:val="24"/>
          <w:szCs w:val="24"/>
          <w:lang w:eastAsia="ru-RU"/>
        </w:rPr>
        <w:t>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в случае доходов от любого другого преступления, охватываемого настоящей Конвенцией, если конфискация была произведена в соответствии со </w:t>
      </w:r>
      <w:hyperlink r:id="rId49" w:anchor="8PU0M2" w:history="1">
        <w:r w:rsidRPr="00CC3732">
          <w:rPr>
            <w:rFonts w:ascii="Arial" w:eastAsia="Times New Roman" w:hAnsi="Arial" w:cs="Arial"/>
            <w:color w:val="3451A0"/>
            <w:sz w:val="24"/>
            <w:szCs w:val="24"/>
            <w:u w:val="single"/>
            <w:lang w:eastAsia="ru-RU"/>
          </w:rPr>
          <w:t>статьей 55</w:t>
        </w:r>
      </w:hyperlink>
      <w:r w:rsidRPr="00CC3732">
        <w:rPr>
          <w:rFonts w:ascii="Arial" w:eastAsia="Times New Roman" w:hAnsi="Arial" w:cs="Arial"/>
          <w:color w:val="444444"/>
          <w:sz w:val="24"/>
          <w:szCs w:val="24"/>
          <w:lang w:eastAsia="ru-RU"/>
        </w:rPr>
        <w:t>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58. Подразделения для сбора оперативной финансовой информации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w:t>
      </w:r>
      <w:r w:rsidRPr="00CC3732">
        <w:rPr>
          <w:rFonts w:ascii="Arial" w:eastAsia="Times New Roman" w:hAnsi="Arial" w:cs="Arial"/>
          <w:color w:val="444444"/>
          <w:sz w:val="24"/>
          <w:szCs w:val="24"/>
          <w:lang w:eastAsia="ru-RU"/>
        </w:rPr>
        <w:lastRenderedPageBreak/>
        <w:t>которое будет нести ответственность за получение, анализ и направление компетентным органам сообщений о подозрительных финансовых операциях.</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59. Двусторонние и многосторонние соглашения и договоренности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VI</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Техническая помощь и обмен информацией</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60. Подготовка кадров и техническая помощь</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создание потенциала в области разработки и планирования стратегической политики противодействия коррупции;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e) предупреждение перевода доходов от преступлений, признанных таковыми в соответствии с настоящей Конвенцией, а также изъятие таких доходов;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f) выявление и приостановление операций по переводу доходов от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i) методы, используемые в защите потерпевших и свидетелей, которые сотрудничают с судебными органами;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j) подготовку сотрудников по вопросам, касающимся национальных и международных правил, и изучение языков.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r:id="rId50" w:anchor="8PI0LS" w:history="1">
        <w:r w:rsidRPr="00CC3732">
          <w:rPr>
            <w:rFonts w:ascii="Arial" w:eastAsia="Times New Roman" w:hAnsi="Arial" w:cs="Arial"/>
            <w:color w:val="3451A0"/>
            <w:sz w:val="24"/>
            <w:szCs w:val="24"/>
            <w:u w:val="single"/>
            <w:lang w:eastAsia="ru-RU"/>
          </w:rPr>
          <w:t>пункте 1</w:t>
        </w:r>
      </w:hyperlink>
      <w:r w:rsidRPr="00CC3732">
        <w:rPr>
          <w:rFonts w:ascii="Arial" w:eastAsia="Times New Roman" w:hAnsi="Arial" w:cs="Arial"/>
          <w:color w:val="444444"/>
          <w:sz w:val="24"/>
          <w:szCs w:val="24"/>
          <w:lang w:eastAsia="ru-RU"/>
        </w:rPr>
        <w:t> настоящей статьи, а также подготовку кадров и оказание помощи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lastRenderedPageBreak/>
        <w:t>Статья 61. Сбор и анализ информации о коррупции и</w:t>
      </w:r>
      <w:r w:rsidRPr="00CC3732">
        <w:rPr>
          <w:rFonts w:ascii="Arial" w:eastAsia="Times New Roman" w:hAnsi="Arial" w:cs="Arial"/>
          <w:b/>
          <w:bCs/>
          <w:color w:val="444444"/>
          <w:sz w:val="24"/>
          <w:szCs w:val="24"/>
          <w:lang w:eastAsia="ru-RU"/>
        </w:rPr>
        <w:br/>
        <w:t>обмен такой информацией</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Каждое Государство-участник рассматривает возможность осуществления контроля за своей политикой и практическими мерами по борьбе с коррупцией, а также проведения оценки их эффективности и действенности.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62. Другие меры: осуществление настоящей Конвенции</w:t>
      </w:r>
      <w:r w:rsidRPr="00CC3732">
        <w:rPr>
          <w:rFonts w:ascii="Arial" w:eastAsia="Times New Roman" w:hAnsi="Arial" w:cs="Arial"/>
          <w:b/>
          <w:bCs/>
          <w:color w:val="444444"/>
          <w:sz w:val="24"/>
          <w:szCs w:val="24"/>
          <w:lang w:eastAsia="ru-RU"/>
        </w:rPr>
        <w:br/>
        <w:t>посредством экономического развития и технической помощи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для: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тем чтобы помочь им в достижении целей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VII</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Механизмы осуществления</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63. Конференция Государств - участников</w:t>
      </w:r>
      <w:r w:rsidRPr="00CC3732">
        <w:rPr>
          <w:rFonts w:ascii="Arial" w:eastAsia="Times New Roman" w:hAnsi="Arial" w:cs="Arial"/>
          <w:b/>
          <w:bCs/>
          <w:color w:val="444444"/>
          <w:sz w:val="24"/>
          <w:szCs w:val="24"/>
          <w:lang w:eastAsia="ru-RU"/>
        </w:rPr>
        <w:br/>
        <w:t>Конвенции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Конференция Государств-участников согласовывает виды деятельности, процедуры и методы работы для достижения целей, изложенных в </w:t>
      </w:r>
      <w:hyperlink r:id="rId51" w:anchor="8QC0M6" w:history="1">
        <w:r w:rsidRPr="00CC3732">
          <w:rPr>
            <w:rFonts w:ascii="Arial" w:eastAsia="Times New Roman" w:hAnsi="Arial" w:cs="Arial"/>
            <w:color w:val="3451A0"/>
            <w:sz w:val="24"/>
            <w:szCs w:val="24"/>
            <w:u w:val="single"/>
            <w:lang w:eastAsia="ru-RU"/>
          </w:rPr>
          <w:t>пункте 1</w:t>
        </w:r>
      </w:hyperlink>
      <w:r w:rsidRPr="00CC3732">
        <w:rPr>
          <w:rFonts w:ascii="Arial" w:eastAsia="Times New Roman" w:hAnsi="Arial" w:cs="Arial"/>
          <w:color w:val="444444"/>
          <w:sz w:val="24"/>
          <w:szCs w:val="24"/>
          <w:lang w:eastAsia="ru-RU"/>
        </w:rPr>
        <w:t> настоящей статьи, включая: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содействие деятельности Государств-участников согласно </w:t>
      </w:r>
      <w:hyperlink r:id="rId52" w:anchor="8PE0LR" w:history="1">
        <w:r w:rsidRPr="00CC3732">
          <w:rPr>
            <w:rFonts w:ascii="Arial" w:eastAsia="Times New Roman" w:hAnsi="Arial" w:cs="Arial"/>
            <w:color w:val="3451A0"/>
            <w:sz w:val="24"/>
            <w:szCs w:val="24"/>
            <w:u w:val="single"/>
            <w:lang w:eastAsia="ru-RU"/>
          </w:rPr>
          <w:t>статьям 60</w:t>
        </w:r>
      </w:hyperlink>
      <w:r w:rsidRPr="00CC3732">
        <w:rPr>
          <w:rFonts w:ascii="Arial" w:eastAsia="Times New Roman" w:hAnsi="Arial" w:cs="Arial"/>
          <w:color w:val="444444"/>
          <w:sz w:val="24"/>
          <w:szCs w:val="24"/>
          <w:lang w:eastAsia="ru-RU"/>
        </w:rPr>
        <w:t> и </w:t>
      </w:r>
      <w:hyperlink r:id="rId53" w:anchor="8PU0LV" w:history="1">
        <w:r w:rsidRPr="00CC3732">
          <w:rPr>
            <w:rFonts w:ascii="Arial" w:eastAsia="Times New Roman" w:hAnsi="Arial" w:cs="Arial"/>
            <w:color w:val="3451A0"/>
            <w:sz w:val="24"/>
            <w:szCs w:val="24"/>
            <w:u w:val="single"/>
            <w:lang w:eastAsia="ru-RU"/>
          </w:rPr>
          <w:t>62</w:t>
        </w:r>
      </w:hyperlink>
      <w:r w:rsidRPr="00CC3732">
        <w:rPr>
          <w:rFonts w:ascii="Arial" w:eastAsia="Times New Roman" w:hAnsi="Arial" w:cs="Arial"/>
          <w:color w:val="444444"/>
          <w:sz w:val="24"/>
          <w:szCs w:val="24"/>
          <w:lang w:eastAsia="ru-RU"/>
        </w:rPr>
        <w:t> и </w:t>
      </w:r>
      <w:hyperlink r:id="rId54" w:anchor="7DA0K6" w:history="1">
        <w:r w:rsidRPr="00CC3732">
          <w:rPr>
            <w:rFonts w:ascii="Arial" w:eastAsia="Times New Roman" w:hAnsi="Arial" w:cs="Arial"/>
            <w:color w:val="3451A0"/>
            <w:sz w:val="24"/>
            <w:szCs w:val="24"/>
            <w:u w:val="single"/>
            <w:lang w:eastAsia="ru-RU"/>
          </w:rPr>
          <w:t>главам II</w:t>
        </w:r>
      </w:hyperlink>
      <w:r w:rsidRPr="00CC3732">
        <w:rPr>
          <w:rFonts w:ascii="Arial" w:eastAsia="Times New Roman" w:hAnsi="Arial" w:cs="Arial"/>
          <w:color w:val="444444"/>
          <w:sz w:val="24"/>
          <w:szCs w:val="24"/>
          <w:lang w:eastAsia="ru-RU"/>
        </w:rPr>
        <w:t>-</w:t>
      </w:r>
      <w:hyperlink r:id="rId55" w:anchor="8OK0LL" w:history="1">
        <w:r w:rsidRPr="00CC3732">
          <w:rPr>
            <w:rFonts w:ascii="Arial" w:eastAsia="Times New Roman" w:hAnsi="Arial" w:cs="Arial"/>
            <w:color w:val="3451A0"/>
            <w:sz w:val="24"/>
            <w:szCs w:val="24"/>
            <w:u w:val="single"/>
            <w:lang w:eastAsia="ru-RU"/>
          </w:rPr>
          <w:t>V</w:t>
        </w:r>
      </w:hyperlink>
      <w:r w:rsidRPr="00CC3732">
        <w:rPr>
          <w:rFonts w:ascii="Arial" w:eastAsia="Times New Roman" w:hAnsi="Arial" w:cs="Arial"/>
          <w:color w:val="444444"/>
          <w:sz w:val="24"/>
          <w:szCs w:val="24"/>
          <w:lang w:eastAsia="ru-RU"/>
        </w:rPr>
        <w:t> настоящей Конвенции, в том числе путем поощрения мобилизации добровольных взносов;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b) содействие обмену между Государствами-участниками информацией о формах коррупции и тенденциях в этой области, а также об успешных методах </w:t>
      </w:r>
      <w:r w:rsidRPr="00CC3732">
        <w:rPr>
          <w:rFonts w:ascii="Arial" w:eastAsia="Times New Roman" w:hAnsi="Arial" w:cs="Arial"/>
          <w:color w:val="444444"/>
          <w:sz w:val="24"/>
          <w:szCs w:val="24"/>
          <w:lang w:eastAsia="ru-RU"/>
        </w:rPr>
        <w:lastRenderedPageBreak/>
        <w:t>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сотрудничество с соответствующими международными и региональными организациями и механизмами, а также неправительственными организациями;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e) периодическое рассмотрение вопроса об осуществлении настоящей Конвенции ее Государствами-участниками;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f) вынесение рекомендаций, касающихся совершенствования настоящей Конвенции и ее осуществления;</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Для цели </w:t>
      </w:r>
      <w:hyperlink r:id="rId56" w:anchor="8P00LN" w:history="1">
        <w:r w:rsidRPr="00CC3732">
          <w:rPr>
            <w:rFonts w:ascii="Arial" w:eastAsia="Times New Roman" w:hAnsi="Arial" w:cs="Arial"/>
            <w:color w:val="3451A0"/>
            <w:sz w:val="24"/>
            <w:szCs w:val="24"/>
            <w:u w:val="single"/>
            <w:lang w:eastAsia="ru-RU"/>
          </w:rPr>
          <w:t>пункта 4</w:t>
        </w:r>
      </w:hyperlink>
      <w:r w:rsidRPr="00CC3732">
        <w:rPr>
          <w:rFonts w:ascii="Arial" w:eastAsia="Times New Roman" w:hAnsi="Arial" w:cs="Arial"/>
          <w:color w:val="444444"/>
          <w:sz w:val="24"/>
          <w:szCs w:val="24"/>
          <w:lang w:eastAsia="ru-RU"/>
        </w:rPr>
        <w:t>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7. Согласно </w:t>
      </w:r>
      <w:hyperlink r:id="rId57" w:anchor="8P00LN" w:history="1">
        <w:r w:rsidRPr="00CC3732">
          <w:rPr>
            <w:rFonts w:ascii="Arial" w:eastAsia="Times New Roman" w:hAnsi="Arial" w:cs="Arial"/>
            <w:color w:val="3451A0"/>
            <w:sz w:val="24"/>
            <w:szCs w:val="24"/>
            <w:u w:val="single"/>
            <w:lang w:eastAsia="ru-RU"/>
          </w:rPr>
          <w:t>пунктам 4</w:t>
        </w:r>
      </w:hyperlink>
      <w:r w:rsidRPr="00CC3732">
        <w:rPr>
          <w:rFonts w:ascii="Arial" w:eastAsia="Times New Roman" w:hAnsi="Arial" w:cs="Arial"/>
          <w:color w:val="444444"/>
          <w:sz w:val="24"/>
          <w:szCs w:val="24"/>
          <w:lang w:eastAsia="ru-RU"/>
        </w:rPr>
        <w:t>-</w:t>
      </w:r>
      <w:hyperlink r:id="rId58" w:anchor="8P80LP" w:history="1">
        <w:r w:rsidRPr="00CC3732">
          <w:rPr>
            <w:rFonts w:ascii="Arial" w:eastAsia="Times New Roman" w:hAnsi="Arial" w:cs="Arial"/>
            <w:color w:val="3451A0"/>
            <w:sz w:val="24"/>
            <w:szCs w:val="24"/>
            <w:u w:val="single"/>
            <w:lang w:eastAsia="ru-RU"/>
          </w:rPr>
          <w:t>6</w:t>
        </w:r>
      </w:hyperlink>
      <w:r w:rsidRPr="00CC3732">
        <w:rPr>
          <w:rFonts w:ascii="Arial" w:eastAsia="Times New Roman" w:hAnsi="Arial" w:cs="Arial"/>
          <w:color w:val="444444"/>
          <w:sz w:val="24"/>
          <w:szCs w:val="24"/>
          <w:lang w:eastAsia="ru-RU"/>
        </w:rPr>
        <w:t>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64. Секретариат</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1. Генеральный секретарь Организации Объединенных Наций обеспечивает необходимое </w:t>
      </w:r>
      <w:proofErr w:type="spellStart"/>
      <w:r w:rsidRPr="00CC3732">
        <w:rPr>
          <w:rFonts w:ascii="Arial" w:eastAsia="Times New Roman" w:hAnsi="Arial" w:cs="Arial"/>
          <w:color w:val="444444"/>
          <w:sz w:val="24"/>
          <w:szCs w:val="24"/>
          <w:lang w:eastAsia="ru-RU"/>
        </w:rPr>
        <w:t>секретариатское</w:t>
      </w:r>
      <w:proofErr w:type="spellEnd"/>
      <w:r w:rsidRPr="00CC3732">
        <w:rPr>
          <w:rFonts w:ascii="Arial" w:eastAsia="Times New Roman" w:hAnsi="Arial" w:cs="Arial"/>
          <w:color w:val="444444"/>
          <w:sz w:val="24"/>
          <w:szCs w:val="24"/>
          <w:lang w:eastAsia="ru-RU"/>
        </w:rPr>
        <w:t xml:space="preserve"> обслуживание Конференции Государств - </w:t>
      </w:r>
      <w:r w:rsidRPr="00CC3732">
        <w:rPr>
          <w:rFonts w:ascii="Arial" w:eastAsia="Times New Roman" w:hAnsi="Arial" w:cs="Arial"/>
          <w:color w:val="444444"/>
          <w:sz w:val="24"/>
          <w:szCs w:val="24"/>
          <w:lang w:eastAsia="ru-RU"/>
        </w:rPr>
        <w:lastRenderedPageBreak/>
        <w:t>участников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Секретариат:</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a) оказывает Конференции Государств-участников помощь в осуществлении деятельности, о которой говорится в </w:t>
      </w:r>
      <w:hyperlink r:id="rId59" w:anchor="8QA0M5" w:history="1">
        <w:r w:rsidRPr="00CC3732">
          <w:rPr>
            <w:rFonts w:ascii="Arial" w:eastAsia="Times New Roman" w:hAnsi="Arial" w:cs="Arial"/>
            <w:color w:val="3451A0"/>
            <w:sz w:val="24"/>
            <w:szCs w:val="24"/>
            <w:u w:val="single"/>
            <w:lang w:eastAsia="ru-RU"/>
          </w:rPr>
          <w:t>статье 63</w:t>
        </w:r>
      </w:hyperlink>
      <w:r w:rsidRPr="00CC3732">
        <w:rPr>
          <w:rFonts w:ascii="Arial" w:eastAsia="Times New Roman" w:hAnsi="Arial" w:cs="Arial"/>
          <w:color w:val="444444"/>
          <w:sz w:val="24"/>
          <w:szCs w:val="24"/>
          <w:lang w:eastAsia="ru-RU"/>
        </w:rPr>
        <w:t> настоящей Конвенции, а также организует сессии Конференции Государств-участников и обеспечивает их необходимым обслуживанием;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b) по просьбе, оказывает Государствам-участникам помощь в предоставлении информации Конференции Государств-участников, как это предусмотрено в </w:t>
      </w:r>
      <w:hyperlink r:id="rId60" w:anchor="8P40LO" w:history="1">
        <w:r w:rsidRPr="00CC3732">
          <w:rPr>
            <w:rFonts w:ascii="Arial" w:eastAsia="Times New Roman" w:hAnsi="Arial" w:cs="Arial"/>
            <w:color w:val="3451A0"/>
            <w:sz w:val="24"/>
            <w:szCs w:val="24"/>
            <w:u w:val="single"/>
            <w:lang w:eastAsia="ru-RU"/>
          </w:rPr>
          <w:t>пунктах 5</w:t>
        </w:r>
      </w:hyperlink>
      <w:r w:rsidRPr="00CC3732">
        <w:rPr>
          <w:rFonts w:ascii="Arial" w:eastAsia="Times New Roman" w:hAnsi="Arial" w:cs="Arial"/>
          <w:color w:val="444444"/>
          <w:sz w:val="24"/>
          <w:szCs w:val="24"/>
          <w:lang w:eastAsia="ru-RU"/>
        </w:rPr>
        <w:t> и </w:t>
      </w:r>
      <w:hyperlink r:id="rId61" w:anchor="8P80LP" w:history="1">
        <w:r w:rsidRPr="00CC3732">
          <w:rPr>
            <w:rFonts w:ascii="Arial" w:eastAsia="Times New Roman" w:hAnsi="Arial" w:cs="Arial"/>
            <w:color w:val="3451A0"/>
            <w:sz w:val="24"/>
            <w:szCs w:val="24"/>
            <w:u w:val="single"/>
            <w:lang w:eastAsia="ru-RU"/>
          </w:rPr>
          <w:t>6 статьи 63</w:t>
        </w:r>
      </w:hyperlink>
      <w:r w:rsidRPr="00CC3732">
        <w:rPr>
          <w:rFonts w:ascii="Arial" w:eastAsia="Times New Roman" w:hAnsi="Arial" w:cs="Arial"/>
          <w:color w:val="444444"/>
          <w:sz w:val="24"/>
          <w:szCs w:val="24"/>
          <w:lang w:eastAsia="ru-RU"/>
        </w:rPr>
        <w:t> настоящей Конвенции; 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c) обеспечивает необходимую координацию с секретариатами других соответствующих международных и региональных организаций.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1"/>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Глава VIII</w:t>
      </w:r>
    </w:p>
    <w:p w:rsidR="00CC3732" w:rsidRPr="00CC3732" w:rsidRDefault="00CC3732" w:rsidP="00CC3732">
      <w:pPr>
        <w:spacing w:after="240" w:line="240" w:lineRule="auto"/>
        <w:jc w:val="center"/>
        <w:textAlignment w:val="baseline"/>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Заключительные положения</w:t>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65. Осуществление Конвенции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Каждое Государство-участник принимает, в соответствии с основополагающими принципами своего внутреннего законодательства, необходимые меры, включая законодательные и административные меры, для обеспечения осуществления своих обязательств согласно настоящей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66. Урегулирование споров</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Государства-участники стремятся урегулировать споры относительно толкования или применения настоящей Конвенции путем переговоров.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Статутом Суда.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r:id="rId62" w:anchor="8QA0M4" w:history="1">
        <w:r w:rsidRPr="00CC3732">
          <w:rPr>
            <w:rFonts w:ascii="Arial" w:eastAsia="Times New Roman" w:hAnsi="Arial" w:cs="Arial"/>
            <w:color w:val="3451A0"/>
            <w:sz w:val="24"/>
            <w:szCs w:val="24"/>
            <w:u w:val="single"/>
            <w:lang w:eastAsia="ru-RU"/>
          </w:rPr>
          <w:t>пункта 2</w:t>
        </w:r>
      </w:hyperlink>
      <w:r w:rsidRPr="00CC3732">
        <w:rPr>
          <w:rFonts w:ascii="Arial" w:eastAsia="Times New Roman" w:hAnsi="Arial" w:cs="Arial"/>
          <w:color w:val="444444"/>
          <w:sz w:val="24"/>
          <w:szCs w:val="24"/>
          <w:lang w:eastAsia="ru-RU"/>
        </w:rPr>
        <w:t> настоящей статьи. Другие Государства-участники не связаны положениями </w:t>
      </w:r>
      <w:hyperlink r:id="rId63" w:anchor="8QA0M4" w:history="1">
        <w:r w:rsidRPr="00CC3732">
          <w:rPr>
            <w:rFonts w:ascii="Arial" w:eastAsia="Times New Roman" w:hAnsi="Arial" w:cs="Arial"/>
            <w:color w:val="3451A0"/>
            <w:sz w:val="24"/>
            <w:szCs w:val="24"/>
            <w:u w:val="single"/>
            <w:lang w:eastAsia="ru-RU"/>
          </w:rPr>
          <w:t>пункта 2</w:t>
        </w:r>
      </w:hyperlink>
      <w:r w:rsidRPr="00CC3732">
        <w:rPr>
          <w:rFonts w:ascii="Arial" w:eastAsia="Times New Roman" w:hAnsi="Arial" w:cs="Arial"/>
          <w:color w:val="444444"/>
          <w:sz w:val="24"/>
          <w:szCs w:val="24"/>
          <w:lang w:eastAsia="ru-RU"/>
        </w:rPr>
        <w:t> настоящей статьи в отношении любого Государства-участника, сделавшего такую оговорку.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4. Государство-участник, сделавшее оговорку в соответствии с </w:t>
      </w:r>
      <w:hyperlink r:id="rId64" w:anchor="8QC0M5" w:history="1">
        <w:r w:rsidRPr="00CC3732">
          <w:rPr>
            <w:rFonts w:ascii="Arial" w:eastAsia="Times New Roman" w:hAnsi="Arial" w:cs="Arial"/>
            <w:color w:val="3451A0"/>
            <w:sz w:val="24"/>
            <w:szCs w:val="24"/>
            <w:u w:val="single"/>
            <w:lang w:eastAsia="ru-RU"/>
          </w:rPr>
          <w:t>пунктом 3</w:t>
        </w:r>
      </w:hyperlink>
      <w:r w:rsidRPr="00CC3732">
        <w:rPr>
          <w:rFonts w:ascii="Arial" w:eastAsia="Times New Roman" w:hAnsi="Arial" w:cs="Arial"/>
          <w:color w:val="444444"/>
          <w:sz w:val="24"/>
          <w:szCs w:val="24"/>
          <w:lang w:eastAsia="ru-RU"/>
        </w:rPr>
        <w:t> настоящей статьи, может в любое время снять эту оговорку путем направления уведомления Генеральному секретарю Организации Объединенных Наций.</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67. Подписание, ратификация, принятие,</w:t>
      </w:r>
      <w:r w:rsidRPr="00CC3732">
        <w:rPr>
          <w:rFonts w:ascii="Arial" w:eastAsia="Times New Roman" w:hAnsi="Arial" w:cs="Arial"/>
          <w:b/>
          <w:bCs/>
          <w:color w:val="444444"/>
          <w:sz w:val="24"/>
          <w:szCs w:val="24"/>
          <w:lang w:eastAsia="ru-RU"/>
        </w:rPr>
        <w:br/>
        <w:t>утверждение и присоединение</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1. Настоящая Конвенция открыта для подписания всеми государствами с 9 по 11 декабря 2003 года в </w:t>
      </w:r>
      <w:proofErr w:type="spellStart"/>
      <w:r w:rsidRPr="00CC3732">
        <w:rPr>
          <w:rFonts w:ascii="Arial" w:eastAsia="Times New Roman" w:hAnsi="Arial" w:cs="Arial"/>
          <w:color w:val="444444"/>
          <w:sz w:val="24"/>
          <w:szCs w:val="24"/>
          <w:lang w:eastAsia="ru-RU"/>
        </w:rPr>
        <w:t>Мериде</w:t>
      </w:r>
      <w:proofErr w:type="spellEnd"/>
      <w:r w:rsidRPr="00CC3732">
        <w:rPr>
          <w:rFonts w:ascii="Arial" w:eastAsia="Times New Roman" w:hAnsi="Arial" w:cs="Arial"/>
          <w:color w:val="444444"/>
          <w:sz w:val="24"/>
          <w:szCs w:val="24"/>
          <w:lang w:eastAsia="ru-RU"/>
        </w:rPr>
        <w:t>, Мексика, а затем в центральных учреждениях Организации Объединенных Наций в Нью-Йорке до 9 декабря 2005 года.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Настоящая Конвенция также открыта для подписания региональными организациями экономической интеграции при условии, что по меньшей мере одно из государств - членов такой организации подписало настоящую Конвенцию в соответствии с </w:t>
      </w:r>
      <w:hyperlink r:id="rId65" w:anchor="8QI0M8" w:history="1">
        <w:r w:rsidRPr="00CC3732">
          <w:rPr>
            <w:rFonts w:ascii="Arial" w:eastAsia="Times New Roman" w:hAnsi="Arial" w:cs="Arial"/>
            <w:color w:val="3451A0"/>
            <w:sz w:val="24"/>
            <w:szCs w:val="24"/>
            <w:u w:val="single"/>
            <w:lang w:eastAsia="ru-RU"/>
          </w:rPr>
          <w:t>пунктом 1</w:t>
        </w:r>
      </w:hyperlink>
      <w:r w:rsidRPr="00CC3732">
        <w:rPr>
          <w:rFonts w:ascii="Arial" w:eastAsia="Times New Roman" w:hAnsi="Arial" w:cs="Arial"/>
          <w:color w:val="444444"/>
          <w:sz w:val="24"/>
          <w:szCs w:val="24"/>
          <w:lang w:eastAsia="ru-RU"/>
        </w:rPr>
        <w:t> настоящей статьи.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если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Настоящая Конвенция открыта для присоединения любого государства или любой региональной организации экономической интеграции, по 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68. Вступление в силу</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 - членами такой организации.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xml:space="preserve">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w:t>
      </w:r>
      <w:r w:rsidRPr="00CC3732">
        <w:rPr>
          <w:rFonts w:ascii="Arial" w:eastAsia="Times New Roman" w:hAnsi="Arial" w:cs="Arial"/>
          <w:color w:val="444444"/>
          <w:sz w:val="24"/>
          <w:szCs w:val="24"/>
          <w:lang w:eastAsia="ru-RU"/>
        </w:rPr>
        <w:lastRenderedPageBreak/>
        <w:t>или в дату вступления настоящей Конвенции в силу в соответствии с </w:t>
      </w:r>
      <w:hyperlink r:id="rId66" w:anchor="8QC0M4" w:history="1">
        <w:r w:rsidRPr="00CC3732">
          <w:rPr>
            <w:rFonts w:ascii="Arial" w:eastAsia="Times New Roman" w:hAnsi="Arial" w:cs="Arial"/>
            <w:color w:val="3451A0"/>
            <w:sz w:val="24"/>
            <w:szCs w:val="24"/>
            <w:u w:val="single"/>
            <w:lang w:eastAsia="ru-RU"/>
          </w:rPr>
          <w:t>пунктом 1</w:t>
        </w:r>
      </w:hyperlink>
      <w:r w:rsidRPr="00CC3732">
        <w:rPr>
          <w:rFonts w:ascii="Arial" w:eastAsia="Times New Roman" w:hAnsi="Arial" w:cs="Arial"/>
          <w:color w:val="444444"/>
          <w:sz w:val="24"/>
          <w:szCs w:val="24"/>
          <w:lang w:eastAsia="ru-RU"/>
        </w:rPr>
        <w:t> настоящей статьи в зависимости от того, что наступает позднее.</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69. Поправки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были исчерпаны и согласие не было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Поправка, принятая в соответствии с </w:t>
      </w:r>
      <w:hyperlink r:id="rId67" w:anchor="8QI0M7" w:history="1">
        <w:r w:rsidRPr="00CC3732">
          <w:rPr>
            <w:rFonts w:ascii="Arial" w:eastAsia="Times New Roman" w:hAnsi="Arial" w:cs="Arial"/>
            <w:color w:val="3451A0"/>
            <w:sz w:val="24"/>
            <w:szCs w:val="24"/>
            <w:u w:val="single"/>
            <w:lang w:eastAsia="ru-RU"/>
          </w:rPr>
          <w:t>пунктом 1</w:t>
        </w:r>
      </w:hyperlink>
      <w:r w:rsidRPr="00CC3732">
        <w:rPr>
          <w:rFonts w:ascii="Arial" w:eastAsia="Times New Roman" w:hAnsi="Arial" w:cs="Arial"/>
          <w:color w:val="444444"/>
          <w:sz w:val="24"/>
          <w:szCs w:val="24"/>
          <w:lang w:eastAsia="ru-RU"/>
        </w:rPr>
        <w:t> настоящей статьи, подлежит ратификации, принятию или утверждению Государствами-участниками.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Поправка, принятая в соответствии с </w:t>
      </w:r>
      <w:hyperlink r:id="rId68" w:anchor="8QI0M7" w:history="1">
        <w:r w:rsidRPr="00CC3732">
          <w:rPr>
            <w:rFonts w:ascii="Arial" w:eastAsia="Times New Roman" w:hAnsi="Arial" w:cs="Arial"/>
            <w:color w:val="3451A0"/>
            <w:sz w:val="24"/>
            <w:szCs w:val="24"/>
            <w:u w:val="single"/>
            <w:lang w:eastAsia="ru-RU"/>
          </w:rPr>
          <w:t>пунктом 1</w:t>
        </w:r>
      </w:hyperlink>
      <w:r w:rsidRPr="00CC3732">
        <w:rPr>
          <w:rFonts w:ascii="Arial" w:eastAsia="Times New Roman" w:hAnsi="Arial" w:cs="Arial"/>
          <w:color w:val="444444"/>
          <w:sz w:val="24"/>
          <w:szCs w:val="24"/>
          <w:lang w:eastAsia="ru-RU"/>
        </w:rPr>
        <w:t>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Когда поправка вступает в силу, она становится обязательной для тех Государств-участников,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70. Денонсация</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r w:rsidRPr="00CC3732">
        <w:rPr>
          <w:rFonts w:ascii="Arial" w:eastAsia="Times New Roman" w:hAnsi="Arial" w:cs="Arial"/>
          <w:color w:val="444444"/>
          <w:sz w:val="24"/>
          <w:szCs w:val="24"/>
          <w:lang w:eastAsia="ru-RU"/>
        </w:rPr>
        <w:br/>
      </w:r>
    </w:p>
    <w:p w:rsidR="00CC3732" w:rsidRPr="00CC3732" w:rsidRDefault="00CC3732" w:rsidP="00CC3732">
      <w:pPr>
        <w:spacing w:after="240" w:line="240" w:lineRule="auto"/>
        <w:jc w:val="center"/>
        <w:textAlignment w:val="baseline"/>
        <w:outlineLvl w:val="2"/>
        <w:rPr>
          <w:rFonts w:ascii="Arial" w:eastAsia="Times New Roman" w:hAnsi="Arial" w:cs="Arial"/>
          <w:b/>
          <w:bCs/>
          <w:color w:val="444444"/>
          <w:sz w:val="24"/>
          <w:szCs w:val="24"/>
          <w:lang w:eastAsia="ru-RU"/>
        </w:rPr>
      </w:pPr>
      <w:r w:rsidRPr="00CC3732">
        <w:rPr>
          <w:rFonts w:ascii="Arial" w:eastAsia="Times New Roman" w:hAnsi="Arial" w:cs="Arial"/>
          <w:b/>
          <w:bCs/>
          <w:color w:val="444444"/>
          <w:sz w:val="24"/>
          <w:szCs w:val="24"/>
          <w:lang w:eastAsia="ru-RU"/>
        </w:rPr>
        <w:t>Статья 71. Депозитарий и языки</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lastRenderedPageBreak/>
        <w:t>1. Депозитарием настоящей Конвенции назначается Генеральный секретарь Организации Объединенных Наций.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jc w:val="center"/>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 * *</w:t>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Ратифицирована Федеральным Собранием (</w:t>
      </w:r>
      <w:hyperlink r:id="rId69" w:history="1">
        <w:r w:rsidRPr="00CC3732">
          <w:rPr>
            <w:rFonts w:ascii="Arial" w:eastAsia="Times New Roman" w:hAnsi="Arial" w:cs="Arial"/>
            <w:color w:val="3451A0"/>
            <w:sz w:val="24"/>
            <w:szCs w:val="24"/>
            <w:u w:val="single"/>
            <w:lang w:eastAsia="ru-RU"/>
          </w:rPr>
          <w:t>Федеральный закон от 8 марта 2006 года N 40-ФЗ</w:t>
        </w:r>
      </w:hyperlink>
      <w:r w:rsidRPr="00CC3732">
        <w:rPr>
          <w:rFonts w:ascii="Arial" w:eastAsia="Times New Roman" w:hAnsi="Arial" w:cs="Arial"/>
          <w:color w:val="444444"/>
          <w:sz w:val="24"/>
          <w:szCs w:val="24"/>
          <w:lang w:eastAsia="ru-RU"/>
        </w:rPr>
        <w:t> - Собрание законодательства Российской Федерации, 2006, N 12, ст.1231) со следующими заявлениями: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1) Российская Федерация обладает юрисдикцией в отношении деяний, признанных преступными согласно </w:t>
      </w:r>
      <w:hyperlink r:id="rId70" w:anchor="7E40KF" w:history="1">
        <w:r w:rsidRPr="00CC3732">
          <w:rPr>
            <w:rFonts w:ascii="Arial" w:eastAsia="Times New Roman" w:hAnsi="Arial" w:cs="Arial"/>
            <w:color w:val="3451A0"/>
            <w:sz w:val="24"/>
            <w:szCs w:val="24"/>
            <w:u w:val="single"/>
            <w:lang w:eastAsia="ru-RU"/>
          </w:rPr>
          <w:t>статье 15</w:t>
        </w:r>
      </w:hyperlink>
      <w:r w:rsidRPr="00CC3732">
        <w:rPr>
          <w:rFonts w:ascii="Arial" w:eastAsia="Times New Roman" w:hAnsi="Arial" w:cs="Arial"/>
          <w:color w:val="444444"/>
          <w:sz w:val="24"/>
          <w:szCs w:val="24"/>
          <w:lang w:eastAsia="ru-RU"/>
        </w:rPr>
        <w:t>, </w:t>
      </w:r>
      <w:hyperlink r:id="rId71" w:anchor="7E60KG" w:history="1">
        <w:r w:rsidRPr="00CC3732">
          <w:rPr>
            <w:rFonts w:ascii="Arial" w:eastAsia="Times New Roman" w:hAnsi="Arial" w:cs="Arial"/>
            <w:color w:val="3451A0"/>
            <w:sz w:val="24"/>
            <w:szCs w:val="24"/>
            <w:u w:val="single"/>
            <w:lang w:eastAsia="ru-RU"/>
          </w:rPr>
          <w:t>пункту 1 статьи 16</w:t>
        </w:r>
      </w:hyperlink>
      <w:r w:rsidRPr="00CC3732">
        <w:rPr>
          <w:rFonts w:ascii="Arial" w:eastAsia="Times New Roman" w:hAnsi="Arial" w:cs="Arial"/>
          <w:color w:val="444444"/>
          <w:sz w:val="24"/>
          <w:szCs w:val="24"/>
          <w:lang w:eastAsia="ru-RU"/>
        </w:rPr>
        <w:t>, </w:t>
      </w:r>
      <w:hyperlink r:id="rId72" w:anchor="7DS0KA" w:history="1">
        <w:r w:rsidRPr="00CC3732">
          <w:rPr>
            <w:rFonts w:ascii="Arial" w:eastAsia="Times New Roman" w:hAnsi="Arial" w:cs="Arial"/>
            <w:color w:val="3451A0"/>
            <w:sz w:val="24"/>
            <w:szCs w:val="24"/>
            <w:u w:val="single"/>
            <w:lang w:eastAsia="ru-RU"/>
          </w:rPr>
          <w:t>статьям 17</w:t>
        </w:r>
      </w:hyperlink>
      <w:r w:rsidRPr="00CC3732">
        <w:rPr>
          <w:rFonts w:ascii="Arial" w:eastAsia="Times New Roman" w:hAnsi="Arial" w:cs="Arial"/>
          <w:color w:val="444444"/>
          <w:sz w:val="24"/>
          <w:szCs w:val="24"/>
          <w:lang w:eastAsia="ru-RU"/>
        </w:rPr>
        <w:t>-</w:t>
      </w:r>
      <w:hyperlink r:id="rId73" w:anchor="7E00KC" w:history="1">
        <w:r w:rsidRPr="00CC3732">
          <w:rPr>
            <w:rFonts w:ascii="Arial" w:eastAsia="Times New Roman" w:hAnsi="Arial" w:cs="Arial"/>
            <w:color w:val="3451A0"/>
            <w:sz w:val="24"/>
            <w:szCs w:val="24"/>
            <w:u w:val="single"/>
            <w:lang w:eastAsia="ru-RU"/>
          </w:rPr>
          <w:t>19</w:t>
        </w:r>
      </w:hyperlink>
      <w:r w:rsidRPr="00CC3732">
        <w:rPr>
          <w:rFonts w:ascii="Arial" w:eastAsia="Times New Roman" w:hAnsi="Arial" w:cs="Arial"/>
          <w:color w:val="444444"/>
          <w:sz w:val="24"/>
          <w:szCs w:val="24"/>
          <w:lang w:eastAsia="ru-RU"/>
        </w:rPr>
        <w:t>, </w:t>
      </w:r>
      <w:hyperlink r:id="rId74" w:anchor="7E40KE" w:history="1">
        <w:r w:rsidRPr="00CC3732">
          <w:rPr>
            <w:rFonts w:ascii="Arial" w:eastAsia="Times New Roman" w:hAnsi="Arial" w:cs="Arial"/>
            <w:color w:val="3451A0"/>
            <w:sz w:val="24"/>
            <w:szCs w:val="24"/>
            <w:u w:val="single"/>
            <w:lang w:eastAsia="ru-RU"/>
          </w:rPr>
          <w:t>21</w:t>
        </w:r>
      </w:hyperlink>
      <w:r w:rsidRPr="00CC3732">
        <w:rPr>
          <w:rFonts w:ascii="Arial" w:eastAsia="Times New Roman" w:hAnsi="Arial" w:cs="Arial"/>
          <w:color w:val="444444"/>
          <w:sz w:val="24"/>
          <w:szCs w:val="24"/>
          <w:lang w:eastAsia="ru-RU"/>
        </w:rPr>
        <w:t> и </w:t>
      </w:r>
      <w:hyperlink r:id="rId75" w:anchor="7E60KF" w:history="1">
        <w:r w:rsidRPr="00CC3732">
          <w:rPr>
            <w:rFonts w:ascii="Arial" w:eastAsia="Times New Roman" w:hAnsi="Arial" w:cs="Arial"/>
            <w:color w:val="3451A0"/>
            <w:sz w:val="24"/>
            <w:szCs w:val="24"/>
            <w:u w:val="single"/>
            <w:lang w:eastAsia="ru-RU"/>
          </w:rPr>
          <w:t>22</w:t>
        </w:r>
      </w:hyperlink>
      <w:r w:rsidRPr="00CC3732">
        <w:rPr>
          <w:rFonts w:ascii="Arial" w:eastAsia="Times New Roman" w:hAnsi="Arial" w:cs="Arial"/>
          <w:color w:val="444444"/>
          <w:sz w:val="24"/>
          <w:szCs w:val="24"/>
          <w:lang w:eastAsia="ru-RU"/>
        </w:rPr>
        <w:t>, </w:t>
      </w:r>
      <w:hyperlink r:id="rId76" w:anchor="7E80KG" w:history="1">
        <w:r w:rsidRPr="00CC3732">
          <w:rPr>
            <w:rFonts w:ascii="Arial" w:eastAsia="Times New Roman" w:hAnsi="Arial" w:cs="Arial"/>
            <w:color w:val="3451A0"/>
            <w:sz w:val="24"/>
            <w:szCs w:val="24"/>
            <w:u w:val="single"/>
            <w:lang w:eastAsia="ru-RU"/>
          </w:rPr>
          <w:t>пункту 1 статьи 23</w:t>
        </w:r>
      </w:hyperlink>
      <w:r w:rsidRPr="00CC3732">
        <w:rPr>
          <w:rFonts w:ascii="Arial" w:eastAsia="Times New Roman" w:hAnsi="Arial" w:cs="Arial"/>
          <w:color w:val="444444"/>
          <w:sz w:val="24"/>
          <w:szCs w:val="24"/>
          <w:lang w:eastAsia="ru-RU"/>
        </w:rPr>
        <w:t>, </w:t>
      </w:r>
      <w:hyperlink r:id="rId77" w:anchor="7DU0KA" w:history="1">
        <w:r w:rsidRPr="00CC3732">
          <w:rPr>
            <w:rFonts w:ascii="Arial" w:eastAsia="Times New Roman" w:hAnsi="Arial" w:cs="Arial"/>
            <w:color w:val="3451A0"/>
            <w:sz w:val="24"/>
            <w:szCs w:val="24"/>
            <w:u w:val="single"/>
            <w:lang w:eastAsia="ru-RU"/>
          </w:rPr>
          <w:t>статьям 24</w:t>
        </w:r>
      </w:hyperlink>
      <w:r w:rsidRPr="00CC3732">
        <w:rPr>
          <w:rFonts w:ascii="Arial" w:eastAsia="Times New Roman" w:hAnsi="Arial" w:cs="Arial"/>
          <w:color w:val="444444"/>
          <w:sz w:val="24"/>
          <w:szCs w:val="24"/>
          <w:lang w:eastAsia="ru-RU"/>
        </w:rPr>
        <w:t>, </w:t>
      </w:r>
      <w:hyperlink r:id="rId78" w:anchor="7E00KB" w:history="1">
        <w:r w:rsidRPr="00CC3732">
          <w:rPr>
            <w:rFonts w:ascii="Arial" w:eastAsia="Times New Roman" w:hAnsi="Arial" w:cs="Arial"/>
            <w:color w:val="3451A0"/>
            <w:sz w:val="24"/>
            <w:szCs w:val="24"/>
            <w:u w:val="single"/>
            <w:lang w:eastAsia="ru-RU"/>
          </w:rPr>
          <w:t>25</w:t>
        </w:r>
      </w:hyperlink>
      <w:r w:rsidRPr="00CC3732">
        <w:rPr>
          <w:rFonts w:ascii="Arial" w:eastAsia="Times New Roman" w:hAnsi="Arial" w:cs="Arial"/>
          <w:color w:val="444444"/>
          <w:sz w:val="24"/>
          <w:szCs w:val="24"/>
          <w:lang w:eastAsia="ru-RU"/>
        </w:rPr>
        <w:t> и </w:t>
      </w:r>
      <w:hyperlink r:id="rId79" w:anchor="7EC0KH" w:history="1">
        <w:r w:rsidRPr="00CC3732">
          <w:rPr>
            <w:rFonts w:ascii="Arial" w:eastAsia="Times New Roman" w:hAnsi="Arial" w:cs="Arial"/>
            <w:color w:val="3451A0"/>
            <w:sz w:val="24"/>
            <w:szCs w:val="24"/>
            <w:u w:val="single"/>
            <w:lang w:eastAsia="ru-RU"/>
          </w:rPr>
          <w:t>27 Конвенции</w:t>
        </w:r>
      </w:hyperlink>
      <w:r w:rsidRPr="00CC3732">
        <w:rPr>
          <w:rFonts w:ascii="Arial" w:eastAsia="Times New Roman" w:hAnsi="Arial" w:cs="Arial"/>
          <w:color w:val="444444"/>
          <w:sz w:val="24"/>
          <w:szCs w:val="24"/>
          <w:lang w:eastAsia="ru-RU"/>
        </w:rPr>
        <w:t>, в случаях, предусмотренных </w:t>
      </w:r>
      <w:hyperlink r:id="rId80" w:anchor="8OQ0LO" w:history="1">
        <w:r w:rsidRPr="00CC3732">
          <w:rPr>
            <w:rFonts w:ascii="Arial" w:eastAsia="Times New Roman" w:hAnsi="Arial" w:cs="Arial"/>
            <w:color w:val="3451A0"/>
            <w:sz w:val="24"/>
            <w:szCs w:val="24"/>
            <w:u w:val="single"/>
            <w:lang w:eastAsia="ru-RU"/>
          </w:rPr>
          <w:t>пунктами 1</w:t>
        </w:r>
      </w:hyperlink>
      <w:r w:rsidRPr="00CC3732">
        <w:rPr>
          <w:rFonts w:ascii="Arial" w:eastAsia="Times New Roman" w:hAnsi="Arial" w:cs="Arial"/>
          <w:color w:val="444444"/>
          <w:sz w:val="24"/>
          <w:szCs w:val="24"/>
          <w:lang w:eastAsia="ru-RU"/>
        </w:rPr>
        <w:t> и </w:t>
      </w:r>
      <w:hyperlink r:id="rId81" w:anchor="8OQ0LN" w:history="1">
        <w:r w:rsidRPr="00CC3732">
          <w:rPr>
            <w:rFonts w:ascii="Arial" w:eastAsia="Times New Roman" w:hAnsi="Arial" w:cs="Arial"/>
            <w:color w:val="3451A0"/>
            <w:sz w:val="24"/>
            <w:szCs w:val="24"/>
            <w:u w:val="single"/>
            <w:lang w:eastAsia="ru-RU"/>
          </w:rPr>
          <w:t>3 статьи 42 Конвенции</w:t>
        </w:r>
      </w:hyperlink>
      <w:r w:rsidRPr="00CC3732">
        <w:rPr>
          <w:rFonts w:ascii="Arial" w:eastAsia="Times New Roman" w:hAnsi="Arial" w:cs="Arial"/>
          <w:color w:val="444444"/>
          <w:sz w:val="24"/>
          <w:szCs w:val="24"/>
          <w:lang w:eastAsia="ru-RU"/>
        </w:rPr>
        <w:t>;</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2) Российская Федерация в соответствии с </w:t>
      </w:r>
      <w:hyperlink r:id="rId82" w:anchor="8P60LS" w:history="1">
        <w:r w:rsidRPr="00CC3732">
          <w:rPr>
            <w:rFonts w:ascii="Arial" w:eastAsia="Times New Roman" w:hAnsi="Arial" w:cs="Arial"/>
            <w:color w:val="3451A0"/>
            <w:sz w:val="24"/>
            <w:szCs w:val="24"/>
            <w:u w:val="single"/>
            <w:lang w:eastAsia="ru-RU"/>
          </w:rPr>
          <w:t>пунктом 6 (а) статьи 44 Конвенции</w:t>
        </w:r>
      </w:hyperlink>
      <w:r w:rsidRPr="00CC3732">
        <w:rPr>
          <w:rFonts w:ascii="Arial" w:eastAsia="Times New Roman" w:hAnsi="Arial" w:cs="Arial"/>
          <w:color w:val="444444"/>
          <w:sz w:val="24"/>
          <w:szCs w:val="24"/>
          <w:lang w:eastAsia="ru-RU"/>
        </w:rPr>
        <w:t> заявляет, что она будет на основе взаимности использовать Конвенцию в качестве правового основания для сотрудничества в вопросах выдачи с другими государствами - участниками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3) Российская Федерация исходит из того, что положения </w:t>
      </w:r>
      <w:hyperlink r:id="rId83" w:anchor="8P80LS" w:history="1">
        <w:r w:rsidRPr="00CC3732">
          <w:rPr>
            <w:rFonts w:ascii="Arial" w:eastAsia="Times New Roman" w:hAnsi="Arial" w:cs="Arial"/>
            <w:color w:val="3451A0"/>
            <w:sz w:val="24"/>
            <w:szCs w:val="24"/>
            <w:u w:val="single"/>
            <w:lang w:eastAsia="ru-RU"/>
          </w:rPr>
          <w:t>пункта 15 статьи 44 Конвенции</w:t>
        </w:r>
      </w:hyperlink>
      <w:r w:rsidRPr="00CC3732">
        <w:rPr>
          <w:rFonts w:ascii="Arial" w:eastAsia="Times New Roman" w:hAnsi="Arial" w:cs="Arial"/>
          <w:color w:val="444444"/>
          <w:sz w:val="24"/>
          <w:szCs w:val="24"/>
          <w:lang w:eastAsia="ru-RU"/>
        </w:rPr>
        <w:t> должны применяться таким образом, чтобы обеспечить неотвратимость ответственности за совершение преступлений, подпадающих под действие Конвенции, без ущерба для эффективности международного сотрудничества в вопросах выдачи и правовой помощи;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4) Российская Федерация на основании </w:t>
      </w:r>
      <w:hyperlink r:id="rId84" w:anchor="8PG0LV" w:history="1">
        <w:r w:rsidRPr="00CC3732">
          <w:rPr>
            <w:rFonts w:ascii="Arial" w:eastAsia="Times New Roman" w:hAnsi="Arial" w:cs="Arial"/>
            <w:color w:val="3451A0"/>
            <w:sz w:val="24"/>
            <w:szCs w:val="24"/>
            <w:u w:val="single"/>
            <w:lang w:eastAsia="ru-RU"/>
          </w:rPr>
          <w:t>пункта 7 статьи 46 Конвенции</w:t>
        </w:r>
      </w:hyperlink>
      <w:r w:rsidRPr="00CC3732">
        <w:rPr>
          <w:rFonts w:ascii="Arial" w:eastAsia="Times New Roman" w:hAnsi="Arial" w:cs="Arial"/>
          <w:color w:val="444444"/>
          <w:sz w:val="24"/>
          <w:szCs w:val="24"/>
          <w:lang w:eastAsia="ru-RU"/>
        </w:rPr>
        <w:t> заявляет, что она будет на основе взаимности применять </w:t>
      </w:r>
      <w:hyperlink r:id="rId85" w:anchor="8PK0M1" w:history="1">
        <w:r w:rsidRPr="00CC3732">
          <w:rPr>
            <w:rFonts w:ascii="Arial" w:eastAsia="Times New Roman" w:hAnsi="Arial" w:cs="Arial"/>
            <w:color w:val="3451A0"/>
            <w:sz w:val="24"/>
            <w:szCs w:val="24"/>
            <w:u w:val="single"/>
            <w:lang w:eastAsia="ru-RU"/>
          </w:rPr>
          <w:t>пункты 9</w:t>
        </w:r>
      </w:hyperlink>
      <w:r w:rsidRPr="00CC3732">
        <w:rPr>
          <w:rFonts w:ascii="Arial" w:eastAsia="Times New Roman" w:hAnsi="Arial" w:cs="Arial"/>
          <w:color w:val="444444"/>
          <w:sz w:val="24"/>
          <w:szCs w:val="24"/>
          <w:lang w:eastAsia="ru-RU"/>
        </w:rPr>
        <w:t>-</w:t>
      </w:r>
      <w:hyperlink r:id="rId86" w:anchor="8PS0M3" w:history="1">
        <w:r w:rsidRPr="00CC3732">
          <w:rPr>
            <w:rFonts w:ascii="Arial" w:eastAsia="Times New Roman" w:hAnsi="Arial" w:cs="Arial"/>
            <w:color w:val="3451A0"/>
            <w:sz w:val="24"/>
            <w:szCs w:val="24"/>
            <w:u w:val="single"/>
            <w:lang w:eastAsia="ru-RU"/>
          </w:rPr>
          <w:t>29 статьи 46 Конвенции</w:t>
        </w:r>
      </w:hyperlink>
      <w:r w:rsidRPr="00CC3732">
        <w:rPr>
          <w:rFonts w:ascii="Arial" w:eastAsia="Times New Roman" w:hAnsi="Arial" w:cs="Arial"/>
          <w:color w:val="444444"/>
          <w:sz w:val="24"/>
          <w:szCs w:val="24"/>
          <w:lang w:eastAsia="ru-RU"/>
        </w:rPr>
        <w:t> вместо соответствующих положений договора о взаимной правовой помощи, заключенного Российской Федерацией с другим государством - участником Конвенции, если, по мнению центрального органа Российской Федерации, это будет способствовать сотрудничеству;</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5) Российская Федерация на основании последнего предложения </w:t>
      </w:r>
      <w:hyperlink r:id="rId87" w:anchor="8PC0LS" w:history="1">
        <w:r w:rsidRPr="00CC3732">
          <w:rPr>
            <w:rFonts w:ascii="Arial" w:eastAsia="Times New Roman" w:hAnsi="Arial" w:cs="Arial"/>
            <w:color w:val="3451A0"/>
            <w:sz w:val="24"/>
            <w:szCs w:val="24"/>
            <w:u w:val="single"/>
            <w:lang w:eastAsia="ru-RU"/>
          </w:rPr>
          <w:t>пункта 13 статьи 46 Конвенции</w:t>
        </w:r>
      </w:hyperlink>
      <w:r w:rsidRPr="00CC3732">
        <w:rPr>
          <w:rFonts w:ascii="Arial" w:eastAsia="Times New Roman" w:hAnsi="Arial" w:cs="Arial"/>
          <w:color w:val="444444"/>
          <w:sz w:val="24"/>
          <w:szCs w:val="24"/>
          <w:lang w:eastAsia="ru-RU"/>
        </w:rPr>
        <w:t> заявляет, что она будет на основе взаимности и в случае чрезвычайных обстоятельств принимать просьбы об оказании взаимной правовой помощи и сообщения по каналам Международной организации уголовной полиции при условии незамедлительного направления в установленном порядке документов, содержащих соответствующие просьбу или сообщение;</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6) Российская Федерация в соответствии с </w:t>
      </w:r>
      <w:hyperlink r:id="rId88" w:anchor="8PE0LT" w:history="1">
        <w:r w:rsidRPr="00CC3732">
          <w:rPr>
            <w:rFonts w:ascii="Arial" w:eastAsia="Times New Roman" w:hAnsi="Arial" w:cs="Arial"/>
            <w:color w:val="3451A0"/>
            <w:sz w:val="24"/>
            <w:szCs w:val="24"/>
            <w:u w:val="single"/>
            <w:lang w:eastAsia="ru-RU"/>
          </w:rPr>
          <w:t>пунктом 14 статьи 46 Конвенции</w:t>
        </w:r>
      </w:hyperlink>
      <w:r w:rsidRPr="00CC3732">
        <w:rPr>
          <w:rFonts w:ascii="Arial" w:eastAsia="Times New Roman" w:hAnsi="Arial" w:cs="Arial"/>
          <w:color w:val="444444"/>
          <w:sz w:val="24"/>
          <w:szCs w:val="24"/>
          <w:lang w:eastAsia="ru-RU"/>
        </w:rPr>
        <w:t xml:space="preserve"> заявляет, что направляемые в Российскую Федерацию просьбы о правовой помощи и прилагаемые к ним материалы должны сопровождаться </w:t>
      </w:r>
      <w:r w:rsidRPr="00CC3732">
        <w:rPr>
          <w:rFonts w:ascii="Arial" w:eastAsia="Times New Roman" w:hAnsi="Arial" w:cs="Arial"/>
          <w:color w:val="444444"/>
          <w:sz w:val="24"/>
          <w:szCs w:val="24"/>
          <w:lang w:eastAsia="ru-RU"/>
        </w:rPr>
        <w:lastRenderedPageBreak/>
        <w:t>переводами на русский язык, если иное не установлено международным договором Российской Федерации или не достигнута договоренность об ином между центральным органом Российской Федерации и центральным органом другого государства - участника Конвенции;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7) Российская Федерация заявляет, что в соответствии с </w:t>
      </w:r>
      <w:hyperlink r:id="rId89" w:anchor="8PM0LV" w:history="1">
        <w:r w:rsidRPr="00CC3732">
          <w:rPr>
            <w:rFonts w:ascii="Arial" w:eastAsia="Times New Roman" w:hAnsi="Arial" w:cs="Arial"/>
            <w:color w:val="3451A0"/>
            <w:sz w:val="24"/>
            <w:szCs w:val="24"/>
            <w:u w:val="single"/>
            <w:lang w:eastAsia="ru-RU"/>
          </w:rPr>
          <w:t>пунктом 2 статьи 48 Конвенции</w:t>
        </w:r>
      </w:hyperlink>
      <w:r w:rsidRPr="00CC3732">
        <w:rPr>
          <w:rFonts w:ascii="Arial" w:eastAsia="Times New Roman" w:hAnsi="Arial" w:cs="Arial"/>
          <w:color w:val="444444"/>
          <w:sz w:val="24"/>
          <w:szCs w:val="24"/>
          <w:lang w:eastAsia="ru-RU"/>
        </w:rPr>
        <w:t> она будет рассматривать Конвенцию в качестве основы для взаимного сотрудничества между правоохранительными органами в отношении преступлений, охватываемых Конвенцией, при условии, что это сотрудничество не будет включать проведение следственных и иных процессуальных действий на территории Российской Федерации;</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8) Российская Федерация в соответствии с </w:t>
      </w:r>
      <w:hyperlink r:id="rId90" w:anchor="8PQ0LV" w:history="1">
        <w:r w:rsidRPr="00CC3732">
          <w:rPr>
            <w:rFonts w:ascii="Arial" w:eastAsia="Times New Roman" w:hAnsi="Arial" w:cs="Arial"/>
            <w:color w:val="3451A0"/>
            <w:sz w:val="24"/>
            <w:szCs w:val="24"/>
            <w:u w:val="single"/>
            <w:lang w:eastAsia="ru-RU"/>
          </w:rPr>
          <w:t>пунктом 6 статьи 55 Конвенции</w:t>
        </w:r>
      </w:hyperlink>
      <w:r w:rsidRPr="00CC3732">
        <w:rPr>
          <w:rFonts w:ascii="Arial" w:eastAsia="Times New Roman" w:hAnsi="Arial" w:cs="Arial"/>
          <w:color w:val="444444"/>
          <w:sz w:val="24"/>
          <w:szCs w:val="24"/>
          <w:lang w:eastAsia="ru-RU"/>
        </w:rPr>
        <w:t> заявляет, что она будет на основе взаимности рассматривать Конвенцию в качестве необходимой и достаточной договорно-правовой основы для принятия мер, предусмотренных </w:t>
      </w:r>
      <w:hyperlink r:id="rId91" w:anchor="8PU0M2" w:history="1">
        <w:r w:rsidRPr="00CC3732">
          <w:rPr>
            <w:rFonts w:ascii="Arial" w:eastAsia="Times New Roman" w:hAnsi="Arial" w:cs="Arial"/>
            <w:color w:val="3451A0"/>
            <w:sz w:val="24"/>
            <w:szCs w:val="24"/>
            <w:u w:val="single"/>
            <w:lang w:eastAsia="ru-RU"/>
          </w:rPr>
          <w:t>пунктами 1</w:t>
        </w:r>
      </w:hyperlink>
      <w:r w:rsidRPr="00CC3732">
        <w:rPr>
          <w:rFonts w:ascii="Arial" w:eastAsia="Times New Roman" w:hAnsi="Arial" w:cs="Arial"/>
          <w:color w:val="444444"/>
          <w:sz w:val="24"/>
          <w:szCs w:val="24"/>
          <w:lang w:eastAsia="ru-RU"/>
        </w:rPr>
        <w:t> и </w:t>
      </w:r>
      <w:hyperlink r:id="rId92" w:anchor="8Q20M4" w:history="1">
        <w:r w:rsidRPr="00CC3732">
          <w:rPr>
            <w:rFonts w:ascii="Arial" w:eastAsia="Times New Roman" w:hAnsi="Arial" w:cs="Arial"/>
            <w:color w:val="3451A0"/>
            <w:sz w:val="24"/>
            <w:szCs w:val="24"/>
            <w:u w:val="single"/>
            <w:lang w:eastAsia="ru-RU"/>
          </w:rPr>
          <w:t>2 статьи 55 Конвенции</w:t>
        </w:r>
      </w:hyperlink>
      <w:r w:rsidRPr="00CC3732">
        <w:rPr>
          <w:rFonts w:ascii="Arial" w:eastAsia="Times New Roman" w:hAnsi="Arial" w:cs="Arial"/>
          <w:color w:val="444444"/>
          <w:sz w:val="24"/>
          <w:szCs w:val="24"/>
          <w:lang w:eastAsia="ru-RU"/>
        </w:rPr>
        <w:t>.</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ind w:firstLine="480"/>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Конвенция вступила в силу для Российской Федерации 8 июня 2006 года.</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Текст документа сверен по:</w:t>
      </w:r>
      <w:r w:rsidRPr="00CC3732">
        <w:rPr>
          <w:rFonts w:ascii="Arial" w:eastAsia="Times New Roman" w:hAnsi="Arial" w:cs="Arial"/>
          <w:color w:val="444444"/>
          <w:sz w:val="24"/>
          <w:szCs w:val="24"/>
          <w:lang w:eastAsia="ru-RU"/>
        </w:rPr>
        <w:br/>
      </w:r>
    </w:p>
    <w:p w:rsidR="00CC3732" w:rsidRPr="00CC3732" w:rsidRDefault="00CC3732" w:rsidP="00CC3732">
      <w:pPr>
        <w:spacing w:after="0" w:line="240" w:lineRule="auto"/>
        <w:textAlignment w:val="baseline"/>
        <w:rPr>
          <w:rFonts w:ascii="Arial" w:eastAsia="Times New Roman" w:hAnsi="Arial" w:cs="Arial"/>
          <w:color w:val="444444"/>
          <w:sz w:val="24"/>
          <w:szCs w:val="24"/>
          <w:lang w:eastAsia="ru-RU"/>
        </w:rPr>
      </w:pPr>
      <w:r w:rsidRPr="00CC3732">
        <w:rPr>
          <w:rFonts w:ascii="Arial" w:eastAsia="Times New Roman" w:hAnsi="Arial" w:cs="Arial"/>
          <w:color w:val="444444"/>
          <w:sz w:val="24"/>
          <w:szCs w:val="24"/>
          <w:lang w:eastAsia="ru-RU"/>
        </w:rPr>
        <w:t>Собрание законодательства</w:t>
      </w:r>
      <w:r w:rsidRPr="00CC3732">
        <w:rPr>
          <w:rFonts w:ascii="Arial" w:eastAsia="Times New Roman" w:hAnsi="Arial" w:cs="Arial"/>
          <w:color w:val="444444"/>
          <w:sz w:val="24"/>
          <w:szCs w:val="24"/>
          <w:lang w:eastAsia="ru-RU"/>
        </w:rPr>
        <w:br/>
        <w:t>Российской Федерации,</w:t>
      </w:r>
      <w:r w:rsidRPr="00CC3732">
        <w:rPr>
          <w:rFonts w:ascii="Arial" w:eastAsia="Times New Roman" w:hAnsi="Arial" w:cs="Arial"/>
          <w:color w:val="444444"/>
          <w:sz w:val="24"/>
          <w:szCs w:val="24"/>
          <w:lang w:eastAsia="ru-RU"/>
        </w:rPr>
        <w:br/>
        <w:t>N 26, 26.06.2006, ст.2780</w:t>
      </w:r>
    </w:p>
    <w:p w:rsidR="005B2EB1" w:rsidRDefault="005B2EB1"/>
    <w:sectPr w:rsidR="005B2E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0AA0"/>
    <w:rsid w:val="005B2EB1"/>
    <w:rsid w:val="00B00AA0"/>
    <w:rsid w:val="00CC37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8FAA63"/>
  <w15:chartTrackingRefBased/>
  <w15:docId w15:val="{6024ACAC-157F-4EC8-A402-9E18575BA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539364">
      <w:bodyDiv w:val="1"/>
      <w:marLeft w:val="0"/>
      <w:marRight w:val="0"/>
      <w:marTop w:val="0"/>
      <w:marBottom w:val="0"/>
      <w:divBdr>
        <w:top w:val="none" w:sz="0" w:space="0" w:color="auto"/>
        <w:left w:val="none" w:sz="0" w:space="0" w:color="auto"/>
        <w:bottom w:val="none" w:sz="0" w:space="0" w:color="auto"/>
        <w:right w:val="none" w:sz="0" w:space="0" w:color="auto"/>
      </w:divBdr>
      <w:divsChild>
        <w:div w:id="723020353">
          <w:marLeft w:val="0"/>
          <w:marRight w:val="0"/>
          <w:marTop w:val="0"/>
          <w:marBottom w:val="0"/>
          <w:divBdr>
            <w:top w:val="none" w:sz="0" w:space="0" w:color="auto"/>
            <w:left w:val="none" w:sz="0" w:space="0" w:color="auto"/>
            <w:bottom w:val="none" w:sz="0" w:space="0" w:color="auto"/>
            <w:right w:val="none" w:sz="0" w:space="0" w:color="auto"/>
          </w:divBdr>
        </w:div>
        <w:div w:id="126431337">
          <w:marLeft w:val="0"/>
          <w:marRight w:val="0"/>
          <w:marTop w:val="0"/>
          <w:marBottom w:val="0"/>
          <w:divBdr>
            <w:top w:val="none" w:sz="0" w:space="0" w:color="auto"/>
            <w:left w:val="none" w:sz="0" w:space="0" w:color="auto"/>
            <w:bottom w:val="none" w:sz="0" w:space="0" w:color="auto"/>
            <w:right w:val="none" w:sz="0" w:space="0" w:color="auto"/>
          </w:divBdr>
          <w:divsChild>
            <w:div w:id="578976436">
              <w:marLeft w:val="0"/>
              <w:marRight w:val="0"/>
              <w:marTop w:val="0"/>
              <w:marBottom w:val="0"/>
              <w:divBdr>
                <w:top w:val="none" w:sz="0" w:space="0" w:color="auto"/>
                <w:left w:val="none" w:sz="0" w:space="0" w:color="auto"/>
                <w:bottom w:val="none" w:sz="0" w:space="0" w:color="auto"/>
                <w:right w:val="none" w:sz="0" w:space="0" w:color="auto"/>
              </w:divBdr>
              <w:divsChild>
                <w:div w:id="150000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686767">
          <w:marLeft w:val="0"/>
          <w:marRight w:val="0"/>
          <w:marTop w:val="0"/>
          <w:marBottom w:val="0"/>
          <w:divBdr>
            <w:top w:val="none" w:sz="0" w:space="0" w:color="auto"/>
            <w:left w:val="none" w:sz="0" w:space="0" w:color="auto"/>
            <w:bottom w:val="none" w:sz="0" w:space="0" w:color="auto"/>
            <w:right w:val="none" w:sz="0" w:space="0" w:color="auto"/>
          </w:divBdr>
          <w:divsChild>
            <w:div w:id="2113698777">
              <w:marLeft w:val="0"/>
              <w:marRight w:val="0"/>
              <w:marTop w:val="0"/>
              <w:marBottom w:val="0"/>
              <w:divBdr>
                <w:top w:val="none" w:sz="0" w:space="0" w:color="auto"/>
                <w:left w:val="none" w:sz="0" w:space="0" w:color="auto"/>
                <w:bottom w:val="none" w:sz="0" w:space="0" w:color="auto"/>
                <w:right w:val="none" w:sz="0" w:space="0" w:color="auto"/>
              </w:divBdr>
              <w:divsChild>
                <w:div w:id="94623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499190">
      <w:bodyDiv w:val="1"/>
      <w:marLeft w:val="0"/>
      <w:marRight w:val="0"/>
      <w:marTop w:val="0"/>
      <w:marBottom w:val="0"/>
      <w:divBdr>
        <w:top w:val="none" w:sz="0" w:space="0" w:color="auto"/>
        <w:left w:val="none" w:sz="0" w:space="0" w:color="auto"/>
        <w:bottom w:val="none" w:sz="0" w:space="0" w:color="auto"/>
        <w:right w:val="none" w:sz="0" w:space="0" w:color="auto"/>
      </w:divBdr>
      <w:divsChild>
        <w:div w:id="939946554">
          <w:marLeft w:val="0"/>
          <w:marRight w:val="0"/>
          <w:marTop w:val="0"/>
          <w:marBottom w:val="0"/>
          <w:divBdr>
            <w:top w:val="none" w:sz="0" w:space="0" w:color="auto"/>
            <w:left w:val="none" w:sz="0" w:space="0" w:color="auto"/>
            <w:bottom w:val="none" w:sz="0" w:space="0" w:color="auto"/>
            <w:right w:val="none" w:sz="0" w:space="0" w:color="auto"/>
          </w:divBdr>
          <w:divsChild>
            <w:div w:id="1518888064">
              <w:marLeft w:val="0"/>
              <w:marRight w:val="0"/>
              <w:marTop w:val="0"/>
              <w:marBottom w:val="0"/>
              <w:divBdr>
                <w:top w:val="none" w:sz="0" w:space="0" w:color="auto"/>
                <w:left w:val="none" w:sz="0" w:space="0" w:color="auto"/>
                <w:bottom w:val="none" w:sz="0" w:space="0" w:color="auto"/>
                <w:right w:val="none" w:sz="0" w:space="0" w:color="auto"/>
              </w:divBdr>
              <w:divsChild>
                <w:div w:id="502673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4155523">
          <w:marLeft w:val="0"/>
          <w:marRight w:val="0"/>
          <w:marTop w:val="0"/>
          <w:marBottom w:val="0"/>
          <w:divBdr>
            <w:top w:val="none" w:sz="0" w:space="0" w:color="auto"/>
            <w:left w:val="none" w:sz="0" w:space="0" w:color="auto"/>
            <w:bottom w:val="none" w:sz="0" w:space="0" w:color="auto"/>
            <w:right w:val="none" w:sz="0" w:space="0" w:color="auto"/>
          </w:divBdr>
          <w:divsChild>
            <w:div w:id="1109425907">
              <w:marLeft w:val="0"/>
              <w:marRight w:val="0"/>
              <w:marTop w:val="0"/>
              <w:marBottom w:val="0"/>
              <w:divBdr>
                <w:top w:val="none" w:sz="0" w:space="0" w:color="auto"/>
                <w:left w:val="none" w:sz="0" w:space="0" w:color="auto"/>
                <w:bottom w:val="none" w:sz="0" w:space="0" w:color="auto"/>
                <w:right w:val="none" w:sz="0" w:space="0" w:color="auto"/>
              </w:divBdr>
              <w:divsChild>
                <w:div w:id="85519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730400">
          <w:marLeft w:val="0"/>
          <w:marRight w:val="0"/>
          <w:marTop w:val="0"/>
          <w:marBottom w:val="0"/>
          <w:divBdr>
            <w:top w:val="none" w:sz="0" w:space="0" w:color="auto"/>
            <w:left w:val="none" w:sz="0" w:space="0" w:color="auto"/>
            <w:bottom w:val="none" w:sz="0" w:space="0" w:color="auto"/>
            <w:right w:val="none" w:sz="0" w:space="0" w:color="auto"/>
          </w:divBdr>
          <w:divsChild>
            <w:div w:id="1517228314">
              <w:marLeft w:val="0"/>
              <w:marRight w:val="0"/>
              <w:marTop w:val="0"/>
              <w:marBottom w:val="0"/>
              <w:divBdr>
                <w:top w:val="none" w:sz="0" w:space="0" w:color="auto"/>
                <w:left w:val="none" w:sz="0" w:space="0" w:color="auto"/>
                <w:bottom w:val="none" w:sz="0" w:space="0" w:color="auto"/>
                <w:right w:val="none" w:sz="0" w:space="0" w:color="auto"/>
              </w:divBdr>
              <w:divsChild>
                <w:div w:id="112546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901914053" TargetMode="External"/><Relationship Id="rId18" Type="http://schemas.openxmlformats.org/officeDocument/2006/relationships/hyperlink" Target="https://docs.cntd.ru/document/901914053" TargetMode="External"/><Relationship Id="rId26" Type="http://schemas.openxmlformats.org/officeDocument/2006/relationships/hyperlink" Target="https://docs.cntd.ru/document/901914053" TargetMode="External"/><Relationship Id="rId39" Type="http://schemas.openxmlformats.org/officeDocument/2006/relationships/hyperlink" Target="https://docs.cntd.ru/document/901914053" TargetMode="External"/><Relationship Id="rId21" Type="http://schemas.openxmlformats.org/officeDocument/2006/relationships/hyperlink" Target="https://docs.cntd.ru/document/901914053" TargetMode="External"/><Relationship Id="rId34" Type="http://schemas.openxmlformats.org/officeDocument/2006/relationships/hyperlink" Target="https://docs.cntd.ru/document/901914053" TargetMode="External"/><Relationship Id="rId42" Type="http://schemas.openxmlformats.org/officeDocument/2006/relationships/hyperlink" Target="https://docs.cntd.ru/document/901914053" TargetMode="External"/><Relationship Id="rId47" Type="http://schemas.openxmlformats.org/officeDocument/2006/relationships/hyperlink" Target="https://docs.cntd.ru/document/901914053" TargetMode="External"/><Relationship Id="rId50" Type="http://schemas.openxmlformats.org/officeDocument/2006/relationships/hyperlink" Target="https://docs.cntd.ru/document/901914053" TargetMode="External"/><Relationship Id="rId55" Type="http://schemas.openxmlformats.org/officeDocument/2006/relationships/hyperlink" Target="https://docs.cntd.ru/document/901914053" TargetMode="External"/><Relationship Id="rId63" Type="http://schemas.openxmlformats.org/officeDocument/2006/relationships/hyperlink" Target="https://docs.cntd.ru/document/901914053" TargetMode="External"/><Relationship Id="rId68" Type="http://schemas.openxmlformats.org/officeDocument/2006/relationships/hyperlink" Target="https://docs.cntd.ru/document/901914053" TargetMode="External"/><Relationship Id="rId76" Type="http://schemas.openxmlformats.org/officeDocument/2006/relationships/hyperlink" Target="https://docs.cntd.ru/document/901914053" TargetMode="External"/><Relationship Id="rId84" Type="http://schemas.openxmlformats.org/officeDocument/2006/relationships/hyperlink" Target="https://docs.cntd.ru/document/901914053" TargetMode="External"/><Relationship Id="rId89" Type="http://schemas.openxmlformats.org/officeDocument/2006/relationships/hyperlink" Target="https://docs.cntd.ru/document/901914053" TargetMode="External"/><Relationship Id="rId7" Type="http://schemas.openxmlformats.org/officeDocument/2006/relationships/hyperlink" Target="https://docs.cntd.ru/document/901934989" TargetMode="External"/><Relationship Id="rId71" Type="http://schemas.openxmlformats.org/officeDocument/2006/relationships/hyperlink" Target="https://docs.cntd.ru/document/901914053" TargetMode="External"/><Relationship Id="rId92" Type="http://schemas.openxmlformats.org/officeDocument/2006/relationships/hyperlink" Target="https://docs.cntd.ru/document/901914053" TargetMode="External"/><Relationship Id="rId2" Type="http://schemas.openxmlformats.org/officeDocument/2006/relationships/settings" Target="settings.xml"/><Relationship Id="rId16" Type="http://schemas.openxmlformats.org/officeDocument/2006/relationships/hyperlink" Target="https://docs.cntd.ru/document/901914053" TargetMode="External"/><Relationship Id="rId29" Type="http://schemas.openxmlformats.org/officeDocument/2006/relationships/hyperlink" Target="https://docs.cntd.ru/document/901914053" TargetMode="External"/><Relationship Id="rId11" Type="http://schemas.openxmlformats.org/officeDocument/2006/relationships/hyperlink" Target="https://docs.cntd.ru/document/901914053" TargetMode="External"/><Relationship Id="rId24" Type="http://schemas.openxmlformats.org/officeDocument/2006/relationships/hyperlink" Target="https://docs.cntd.ru/document/901914053" TargetMode="External"/><Relationship Id="rId32" Type="http://schemas.openxmlformats.org/officeDocument/2006/relationships/hyperlink" Target="https://docs.cntd.ru/document/901914053" TargetMode="External"/><Relationship Id="rId37" Type="http://schemas.openxmlformats.org/officeDocument/2006/relationships/hyperlink" Target="https://docs.cntd.ru/document/901914053" TargetMode="External"/><Relationship Id="rId40" Type="http://schemas.openxmlformats.org/officeDocument/2006/relationships/hyperlink" Target="https://docs.cntd.ru/document/901914053" TargetMode="External"/><Relationship Id="rId45" Type="http://schemas.openxmlformats.org/officeDocument/2006/relationships/hyperlink" Target="https://docs.cntd.ru/document/901914053" TargetMode="External"/><Relationship Id="rId53" Type="http://schemas.openxmlformats.org/officeDocument/2006/relationships/hyperlink" Target="https://docs.cntd.ru/document/901914053" TargetMode="External"/><Relationship Id="rId58" Type="http://schemas.openxmlformats.org/officeDocument/2006/relationships/hyperlink" Target="https://docs.cntd.ru/document/901914053" TargetMode="External"/><Relationship Id="rId66" Type="http://schemas.openxmlformats.org/officeDocument/2006/relationships/hyperlink" Target="https://docs.cntd.ru/document/901914053" TargetMode="External"/><Relationship Id="rId74" Type="http://schemas.openxmlformats.org/officeDocument/2006/relationships/hyperlink" Target="https://docs.cntd.ru/document/901914053" TargetMode="External"/><Relationship Id="rId79" Type="http://schemas.openxmlformats.org/officeDocument/2006/relationships/hyperlink" Target="https://docs.cntd.ru/document/901914053" TargetMode="External"/><Relationship Id="rId87" Type="http://schemas.openxmlformats.org/officeDocument/2006/relationships/hyperlink" Target="https://docs.cntd.ru/document/901914053" TargetMode="External"/><Relationship Id="rId5" Type="http://schemas.openxmlformats.org/officeDocument/2006/relationships/hyperlink" Target="https://docs.cntd.ru/document/901971906" TargetMode="External"/><Relationship Id="rId61" Type="http://schemas.openxmlformats.org/officeDocument/2006/relationships/hyperlink" Target="https://docs.cntd.ru/document/901914053" TargetMode="External"/><Relationship Id="rId82" Type="http://schemas.openxmlformats.org/officeDocument/2006/relationships/hyperlink" Target="https://docs.cntd.ru/document/901914053" TargetMode="External"/><Relationship Id="rId90" Type="http://schemas.openxmlformats.org/officeDocument/2006/relationships/hyperlink" Target="https://docs.cntd.ru/document/901914053" TargetMode="External"/><Relationship Id="rId19" Type="http://schemas.openxmlformats.org/officeDocument/2006/relationships/hyperlink" Target="https://docs.cntd.ru/document/901914053" TargetMode="External"/><Relationship Id="rId14" Type="http://schemas.openxmlformats.org/officeDocument/2006/relationships/hyperlink" Target="https://docs.cntd.ru/document/901914053" TargetMode="External"/><Relationship Id="rId22" Type="http://schemas.openxmlformats.org/officeDocument/2006/relationships/hyperlink" Target="https://docs.cntd.ru/document/901914053" TargetMode="External"/><Relationship Id="rId27" Type="http://schemas.openxmlformats.org/officeDocument/2006/relationships/hyperlink" Target="https://docs.cntd.ru/document/901914053" TargetMode="External"/><Relationship Id="rId30" Type="http://schemas.openxmlformats.org/officeDocument/2006/relationships/hyperlink" Target="https://docs.cntd.ru/document/901914053" TargetMode="External"/><Relationship Id="rId35" Type="http://schemas.openxmlformats.org/officeDocument/2006/relationships/hyperlink" Target="https://docs.cntd.ru/document/901914053" TargetMode="External"/><Relationship Id="rId43" Type="http://schemas.openxmlformats.org/officeDocument/2006/relationships/hyperlink" Target="https://docs.cntd.ru/document/901914053" TargetMode="External"/><Relationship Id="rId48" Type="http://schemas.openxmlformats.org/officeDocument/2006/relationships/hyperlink" Target="https://docs.cntd.ru/document/901914053" TargetMode="External"/><Relationship Id="rId56" Type="http://schemas.openxmlformats.org/officeDocument/2006/relationships/hyperlink" Target="https://docs.cntd.ru/document/901914053" TargetMode="External"/><Relationship Id="rId64" Type="http://schemas.openxmlformats.org/officeDocument/2006/relationships/hyperlink" Target="https://docs.cntd.ru/document/901914053" TargetMode="External"/><Relationship Id="rId69" Type="http://schemas.openxmlformats.org/officeDocument/2006/relationships/hyperlink" Target="https://docs.cntd.ru/document/901971906" TargetMode="External"/><Relationship Id="rId77" Type="http://schemas.openxmlformats.org/officeDocument/2006/relationships/hyperlink" Target="https://docs.cntd.ru/document/901914053" TargetMode="External"/><Relationship Id="rId8" Type="http://schemas.openxmlformats.org/officeDocument/2006/relationships/hyperlink" Target="https://docs.cntd.ru/document/901788603" TargetMode="External"/><Relationship Id="rId51" Type="http://schemas.openxmlformats.org/officeDocument/2006/relationships/hyperlink" Target="https://docs.cntd.ru/document/901914053" TargetMode="External"/><Relationship Id="rId72" Type="http://schemas.openxmlformats.org/officeDocument/2006/relationships/hyperlink" Target="https://docs.cntd.ru/document/901914053" TargetMode="External"/><Relationship Id="rId80" Type="http://schemas.openxmlformats.org/officeDocument/2006/relationships/hyperlink" Target="https://docs.cntd.ru/document/901914053" TargetMode="External"/><Relationship Id="rId85" Type="http://schemas.openxmlformats.org/officeDocument/2006/relationships/hyperlink" Target="https://docs.cntd.ru/document/901914053" TargetMode="External"/><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hyperlink" Target="https://docs.cntd.ru/document/901914053" TargetMode="External"/><Relationship Id="rId17" Type="http://schemas.openxmlformats.org/officeDocument/2006/relationships/hyperlink" Target="https://docs.cntd.ru/document/901914053" TargetMode="External"/><Relationship Id="rId25" Type="http://schemas.openxmlformats.org/officeDocument/2006/relationships/hyperlink" Target="https://docs.cntd.ru/document/901914053" TargetMode="External"/><Relationship Id="rId33" Type="http://schemas.openxmlformats.org/officeDocument/2006/relationships/hyperlink" Target="https://docs.cntd.ru/document/901914053" TargetMode="External"/><Relationship Id="rId38" Type="http://schemas.openxmlformats.org/officeDocument/2006/relationships/hyperlink" Target="https://docs.cntd.ru/document/901914053" TargetMode="External"/><Relationship Id="rId46" Type="http://schemas.openxmlformats.org/officeDocument/2006/relationships/hyperlink" Target="https://docs.cntd.ru/document/901914053" TargetMode="External"/><Relationship Id="rId59" Type="http://schemas.openxmlformats.org/officeDocument/2006/relationships/hyperlink" Target="https://docs.cntd.ru/document/901914053" TargetMode="External"/><Relationship Id="rId67" Type="http://schemas.openxmlformats.org/officeDocument/2006/relationships/hyperlink" Target="https://docs.cntd.ru/document/901914053" TargetMode="External"/><Relationship Id="rId20" Type="http://schemas.openxmlformats.org/officeDocument/2006/relationships/hyperlink" Target="https://docs.cntd.ru/document/901914053" TargetMode="External"/><Relationship Id="rId41" Type="http://schemas.openxmlformats.org/officeDocument/2006/relationships/hyperlink" Target="https://docs.cntd.ru/document/901914053" TargetMode="External"/><Relationship Id="rId54" Type="http://schemas.openxmlformats.org/officeDocument/2006/relationships/hyperlink" Target="https://docs.cntd.ru/document/901914053" TargetMode="External"/><Relationship Id="rId62" Type="http://schemas.openxmlformats.org/officeDocument/2006/relationships/hyperlink" Target="https://docs.cntd.ru/document/901914053" TargetMode="External"/><Relationship Id="rId70" Type="http://schemas.openxmlformats.org/officeDocument/2006/relationships/hyperlink" Target="https://docs.cntd.ru/document/901914053" TargetMode="External"/><Relationship Id="rId75" Type="http://schemas.openxmlformats.org/officeDocument/2006/relationships/hyperlink" Target="https://docs.cntd.ru/document/901914053" TargetMode="External"/><Relationship Id="rId83" Type="http://schemas.openxmlformats.org/officeDocument/2006/relationships/hyperlink" Target="https://docs.cntd.ru/document/901914053" TargetMode="External"/><Relationship Id="rId88" Type="http://schemas.openxmlformats.org/officeDocument/2006/relationships/hyperlink" Target="https://docs.cntd.ru/document/901914053" TargetMode="External"/><Relationship Id="rId91" Type="http://schemas.openxmlformats.org/officeDocument/2006/relationships/hyperlink" Target="https://docs.cntd.ru/document/901914053" TargetMode="External"/><Relationship Id="rId1" Type="http://schemas.openxmlformats.org/officeDocument/2006/relationships/styles" Target="styles.xml"/><Relationship Id="rId6" Type="http://schemas.openxmlformats.org/officeDocument/2006/relationships/hyperlink" Target="https://docs.cntd.ru/document/901934990" TargetMode="External"/><Relationship Id="rId15" Type="http://schemas.openxmlformats.org/officeDocument/2006/relationships/hyperlink" Target="https://docs.cntd.ru/document/901914053" TargetMode="External"/><Relationship Id="rId23" Type="http://schemas.openxmlformats.org/officeDocument/2006/relationships/hyperlink" Target="https://docs.cntd.ru/document/901914053" TargetMode="External"/><Relationship Id="rId28" Type="http://schemas.openxmlformats.org/officeDocument/2006/relationships/hyperlink" Target="https://docs.cntd.ru/document/901914053" TargetMode="External"/><Relationship Id="rId36" Type="http://schemas.openxmlformats.org/officeDocument/2006/relationships/hyperlink" Target="https://docs.cntd.ru/document/901914053" TargetMode="External"/><Relationship Id="rId49" Type="http://schemas.openxmlformats.org/officeDocument/2006/relationships/hyperlink" Target="https://docs.cntd.ru/document/901914053" TargetMode="External"/><Relationship Id="rId57" Type="http://schemas.openxmlformats.org/officeDocument/2006/relationships/hyperlink" Target="https://docs.cntd.ru/document/901914053" TargetMode="External"/><Relationship Id="rId10" Type="http://schemas.openxmlformats.org/officeDocument/2006/relationships/hyperlink" Target="https://docs.cntd.ru/document/901815431" TargetMode="External"/><Relationship Id="rId31" Type="http://schemas.openxmlformats.org/officeDocument/2006/relationships/hyperlink" Target="https://docs.cntd.ru/document/901914053" TargetMode="External"/><Relationship Id="rId44" Type="http://schemas.openxmlformats.org/officeDocument/2006/relationships/hyperlink" Target="https://docs.cntd.ru/document/901914053" TargetMode="External"/><Relationship Id="rId52" Type="http://schemas.openxmlformats.org/officeDocument/2006/relationships/hyperlink" Target="https://docs.cntd.ru/document/901914053" TargetMode="External"/><Relationship Id="rId60" Type="http://schemas.openxmlformats.org/officeDocument/2006/relationships/hyperlink" Target="https://docs.cntd.ru/document/901914053" TargetMode="External"/><Relationship Id="rId65" Type="http://schemas.openxmlformats.org/officeDocument/2006/relationships/hyperlink" Target="https://docs.cntd.ru/document/901914053" TargetMode="External"/><Relationship Id="rId73" Type="http://schemas.openxmlformats.org/officeDocument/2006/relationships/hyperlink" Target="https://docs.cntd.ru/document/901914053" TargetMode="External"/><Relationship Id="rId78" Type="http://schemas.openxmlformats.org/officeDocument/2006/relationships/hyperlink" Target="https://docs.cntd.ru/document/901914053" TargetMode="External"/><Relationship Id="rId81" Type="http://schemas.openxmlformats.org/officeDocument/2006/relationships/hyperlink" Target="https://docs.cntd.ru/document/901914053" TargetMode="External"/><Relationship Id="rId86" Type="http://schemas.openxmlformats.org/officeDocument/2006/relationships/hyperlink" Target="https://docs.cntd.ru/document/901914053" TargetMode="External"/><Relationship Id="rId94" Type="http://schemas.openxmlformats.org/officeDocument/2006/relationships/theme" Target="theme/theme1.xml"/><Relationship Id="rId4" Type="http://schemas.openxmlformats.org/officeDocument/2006/relationships/hyperlink" Target="https://docs.cntd.ru/document/901922914" TargetMode="External"/><Relationship Id="rId9" Type="http://schemas.openxmlformats.org/officeDocument/2006/relationships/hyperlink" Target="https://docs.cntd.ru/document/90185891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26</Pages>
  <Words>10802</Words>
  <Characters>61577</Characters>
  <Application>Microsoft Office Word</Application>
  <DocSecurity>0</DocSecurity>
  <Lines>513</Lines>
  <Paragraphs>144</Paragraphs>
  <ScaleCrop>false</ScaleCrop>
  <Company/>
  <LinksUpToDate>false</LinksUpToDate>
  <CharactersWithSpaces>72235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2022-12-27T11:11:00Z</dcterms:created>
  <dcterms:modified xsi:type="dcterms:W3CDTF">2022-12-27T11:13:00Z</dcterms:modified>
</cp:coreProperties>
</file>