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338" w:rsidRPr="00532338" w:rsidRDefault="00532338" w:rsidP="00532338">
      <w:pPr>
        <w:shd w:val="clear" w:color="auto" w:fill="FFFFFF"/>
        <w:spacing w:before="600" w:after="300" w:line="240" w:lineRule="auto"/>
        <w:outlineLvl w:val="0"/>
        <w:rPr>
          <w:rFonts w:ascii="Roboto Condensed" w:eastAsia="Times New Roman" w:hAnsi="Roboto Condensed" w:cs="Times New Roman"/>
          <w:b/>
          <w:bCs/>
          <w:color w:val="142B4F"/>
          <w:kern w:val="36"/>
          <w:sz w:val="48"/>
          <w:szCs w:val="48"/>
          <w:lang w:eastAsia="ru-RU"/>
        </w:rPr>
      </w:pPr>
      <w:r w:rsidRPr="00532338">
        <w:rPr>
          <w:rFonts w:ascii="Roboto Condensed" w:eastAsia="Times New Roman" w:hAnsi="Roboto Condensed" w:cs="Times New Roman"/>
          <w:b/>
          <w:bCs/>
          <w:color w:val="142B4F"/>
          <w:kern w:val="36"/>
          <w:sz w:val="48"/>
          <w:szCs w:val="48"/>
          <w:lang w:eastAsia="ru-RU"/>
        </w:rPr>
        <w:t>Положение о порядке приема обращений граждан, поступающих на телефон «горячей линии» по противодействию коррупции Правительства Ростовской области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Roboto Condensed" w:eastAsia="Times New Roman" w:hAnsi="Roboto Condensed" w:cs="Times New Roman"/>
          <w:b/>
          <w:bCs/>
          <w:color w:val="142B4F"/>
          <w:sz w:val="41"/>
          <w:szCs w:val="41"/>
          <w:lang w:eastAsia="ru-RU"/>
        </w:rPr>
      </w:pPr>
      <w:bookmarkStart w:id="0" w:name="_GoBack"/>
      <w:bookmarkEnd w:id="0"/>
      <w:r w:rsidRPr="00532338">
        <w:rPr>
          <w:rFonts w:ascii="Roboto Condensed" w:eastAsia="Times New Roman" w:hAnsi="Roboto Condensed" w:cs="Times New Roman"/>
          <w:b/>
          <w:bCs/>
          <w:color w:val="E74C3C"/>
          <w:sz w:val="41"/>
          <w:szCs w:val="41"/>
          <w:lang w:eastAsia="ru-RU"/>
        </w:rPr>
        <w:t>"Горячая линия"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Roboto Condensed" w:eastAsia="Times New Roman" w:hAnsi="Roboto Condensed" w:cs="Times New Roman"/>
          <w:b/>
          <w:bCs/>
          <w:color w:val="142B4F"/>
          <w:sz w:val="29"/>
          <w:szCs w:val="29"/>
          <w:lang w:eastAsia="ru-RU"/>
        </w:rPr>
      </w:pPr>
      <w:r w:rsidRPr="00532338">
        <w:rPr>
          <w:rFonts w:ascii="Roboto Condensed" w:eastAsia="Times New Roman" w:hAnsi="Roboto Condensed" w:cs="Times New Roman"/>
          <w:b/>
          <w:bCs/>
          <w:color w:val="142B4F"/>
          <w:sz w:val="29"/>
          <w:szCs w:val="29"/>
          <w:lang w:eastAsia="ru-RU"/>
        </w:rPr>
        <w:t>(863) 240-72-36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Приложение № 1 к протоколу заседания</w:t>
      </w: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br/>
        <w:t>комиссии по противодействию коррупции</w:t>
      </w: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br/>
        <w:t>в Ростовской области от 29.02.2012 №1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I. ОБЩИЕ ПОЛОЖЕНИЯ.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1.1. Настоящее Положение устанавливает порядок работы телефона «горячей линии» по противодействию коррупции Правительства Ростовской области (далее – «горячая линия»), приема, регистрации и учета поступивших на него обращений по вопросам противодействия коррупции.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1.2. Работа с обращениями граждан, поступившими на телефон «горячей линии», осуществляется в соответствии с Федеральным законом от 02.05.2006 № 59-ФЗ «О порядке рассмотрения обращений граждан Российской Федерации», Федеральным законом от 27.07.2006 № 152-ФЗ «О персональных данных», Областным законом </w:t>
      </w:r>
      <w:hyperlink r:id="rId4" w:history="1">
        <w:r w:rsidRPr="00532338">
          <w:rPr>
            <w:rFonts w:ascii="Roboto" w:eastAsia="Times New Roman" w:hAnsi="Roboto" w:cs="Times New Roman"/>
            <w:color w:val="2449AF"/>
            <w:sz w:val="24"/>
            <w:szCs w:val="24"/>
            <w:u w:val="single"/>
            <w:lang w:eastAsia="ru-RU"/>
          </w:rPr>
          <w:t>от 18.09.2006 № 540-ЗС</w:t>
        </w:r>
      </w:hyperlink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«Об обращениях граждан».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 xml:space="preserve">1.3. Комплект аппаратуры «горячей линии» с автоматическим фиксированием телефонных звонков и ведением архива обращений граждан установлен в кабинете службы по обеспечению деятельности комиссии по противодействию коррупции в Ростовской области Правительства Ростовской области, расположенном по адресу: </w:t>
      </w:r>
      <w:proofErr w:type="spellStart"/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г.Ростов</w:t>
      </w:r>
      <w:proofErr w:type="spellEnd"/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-на-Дону, ул. Социалистическая, 112 (западное крыло), кабинет 132 (далее – кабинет 132 Правительства Ростовской области), </w:t>
      </w: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телефон 240-72-36</w:t>
      </w: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1.4. Прием обращений граждан по телефону «горячей линии» осуществляется с понедельника по пятницу, с 9.00 до 17.00 (кроме праздничных дней).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1.5. Информация о функционировании и режиме работы телефона «горячей линии» доводится до сведения населения Ростовской области через средства массовой информации путем размещения на официальном сайте Правительства Ростовской области www.donland.ru в сети Интернет, на информационных стендах и в социальной рекламной продукции. Телефон «горячей линии» зарегистрирован в справочной службе города.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lastRenderedPageBreak/>
        <w:t>1.6. Работник службы по обеспечению деятельности комиссии по противодействию коррупции в Ростовской области (далее – служба), осуществляющий работу с телефонными обращениями граждан (в объеме, установленном его должностным регламентом), считается уполномоченным лицом и несет установленную законодательством Российской Федерации ответственность за полноту и правильность рассмотрения телефонных обращений граждан.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II. ПОРЯДОК ПРИЕМА ОБРАЩЕНИЙ ГРАЖДАН И ПРЕДОСТАВЛЕНИЯ ИНФОРМАЦИИ ПО ТЕЛЕФОНУ «ГОРЯЧЕЙ ЛИНИИ»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2.1. Прием телефонных обращений граждан осуществляется в кабинете 132 Правительства Ростовской области в соответствии с Положением службы по обеспечению деятельности комиссии по противодействию коррупции в Ростовской области и должностным регламентом работника службы, ответственного за работу телефона «горячей линии».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2.2.  Телефонные обращения граждан, поступившие в службу, подлежат обязательной регистрации.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Для учета обращений граждан на телефон «горячей линии» используется журнал учета, где указывается фамилия, имя, отчество гражданина, адрес проживания, краткое содержание его вопроса и результат рассмотрения.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2.3. Не рассматриваются телефонные обращения граждан, в которых обжалуются судебные решения.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При обращении граждан по вопросам, не отнесенным к ведению службы, специалист дает разъяснение гражданину, куда и в каком порядке ему следует обратиться.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2.4. При обращении граждан по вопросам, не отнесенным к ведению службы, а также невозможности ответа на поставленный в телефонном обращении вопрос, обращение оформляется с последующей переадресацией его в другой государственный орган по принадлежности. Заявителю сообщается, куда направлен его запрос для рассмотрения, срок и порядок получения ответа. В журнале учета производится соответствующая запись с указанием государственного органа, в адрес которого направлено обращение.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2.5. Предоставление информации гражданам осуществляется после представления ими персональных данных (фамилия, имя, отчество, номер домашнего телефона, почтовый адрес, по которому должен быть, при необходимости, направлен ответ) и изложения сути обращения.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III. ТРЕБОВАНИЯ, ПРЕДЪЯВЛЯЕМЫЕ К ВЕДЕНИЮ</w:t>
      </w: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br/>
        <w:t>ТЕЛЕФОННОГО РАЗГОВОРА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3.1.    Ответ на телефонный звонок должен начинаться с информации о наименовании службы по обеспечению деятельности комиссии по противодействию коррупции Ростовской области, фамилии и должности специалиста, принявшего телефонный звонок.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3.2.    Гражданам следует предложить назвать свои фамилию, имя, отчество, контактный номер телефона, почтовый адрес, по которому при необходимости должен быть направлен ответ.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lastRenderedPageBreak/>
        <w:t>3.3.  Информация должна излагаться в сжатой форме, кратко, четко, в доброжелательном тоне. Речь должна носить официально-деловой характер. Недопустимо употребление просторечий, междометий, односложных ответов.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Телефонный разговор не должен прерываться отвлечением на другой звонок и другие обстоятельства.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В случае, когда звонящий настроен агрессивно, допускает употребление в речи ненормативной лексики, необходимо, не вступая в пререкания с ним, официальным тоном дать понять, что разговор в подобной форме не допустим, при этом инициатива стереотипа поведения должна принадлежать специалисту службы.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Рекомендуется категорически избегать конфликтных ситуаций, способных нанести ущерб репутации, как службе, так и специалисту.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3.4.  В конце беседы необходимо сделать обобщение по представленной информации. Если необходимо, уточнить, понятна ли информация, верно ли записаны данные заявителя. Первым трубку должен положить звонящий.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Если заявитель получил исчерпывающую информацию по заданному им вопросу, вежливо извинившись, рекомендуется закончить разговор.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IV. ЗАКЛЮЧИТЕЛЬНЫЕ ПОЛОЖЕНИЯ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4.1. По итогам каждого квартала, полугодия, года служба проводит анализ телефонных обращений граждан, информирует руководство аппарата Правительства Ростовской области о количестве, характере и причине поступивших телефонных обращений граждан, принятых мерах по их рассмотрению.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4.2. Журналы учета и материалы, связанные с телефонными обращениями граждан, хранятся в соответствии с правилами делопроизводства в службе 3 года, а затем уничтожаются в установленном порядке.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4.3. Использование и распространение информации о персональных данных и частной жизни граждан, ставшей известной в связи с телефонными обращениями граждан в службу, без их согласия не допускается.</w:t>
      </w:r>
    </w:p>
    <w:p w:rsidR="00532338" w:rsidRPr="00532338" w:rsidRDefault="00532338" w:rsidP="0053233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532338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4.4. Жалобы граждан на результаты рассмотрения их телефонных обращений, действия (бездействия) должностных лиц и работников службы в связи с рассмотрением обращений граждан направляются начальнику службы по обеспечению деятельности комиссии по противодействию коррупции в Ростовской области.</w:t>
      </w:r>
    </w:p>
    <w:p w:rsidR="00532338" w:rsidRPr="00532338" w:rsidRDefault="00532338" w:rsidP="0053233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</w:pPr>
      <w:r w:rsidRPr="00532338"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  <w:t>Размещено: 24 ноя. 2020 17:53</w:t>
      </w:r>
    </w:p>
    <w:p w:rsidR="00532338" w:rsidRPr="00532338" w:rsidRDefault="00532338" w:rsidP="0053233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</w:pPr>
      <w:r w:rsidRPr="00532338"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  <w:t>Изменено: 25 ноя. 2020 09:52</w:t>
      </w:r>
    </w:p>
    <w:p w:rsidR="00532338" w:rsidRPr="00532338" w:rsidRDefault="00532338" w:rsidP="00532338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</w:pPr>
      <w:r w:rsidRPr="00532338">
        <w:rPr>
          <w:rFonts w:ascii="Roboto" w:eastAsia="Times New Roman" w:hAnsi="Roboto" w:cs="Times New Roman"/>
          <w:color w:val="8597B1"/>
          <w:sz w:val="20"/>
          <w:szCs w:val="20"/>
          <w:lang w:eastAsia="ru-RU"/>
        </w:rPr>
        <w:t>Количество просмотров: 2347</w:t>
      </w:r>
    </w:p>
    <w:p w:rsidR="000A4DB7" w:rsidRDefault="000A4DB7"/>
    <w:sectPr w:rsidR="000A4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64"/>
    <w:rsid w:val="000A4DB7"/>
    <w:rsid w:val="00532338"/>
    <w:rsid w:val="00FB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F865"/>
  <w15:chartTrackingRefBased/>
  <w15:docId w15:val="{191A00E0-1D21-4C62-90DF-A5B1A2EB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4844">
          <w:marLeft w:val="225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16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4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9924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85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938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28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land.ru/documents/21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2022-12-28T08:24:00Z</dcterms:created>
  <dcterms:modified xsi:type="dcterms:W3CDTF">2022-12-28T08:24:00Z</dcterms:modified>
</cp:coreProperties>
</file>